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A54" w:rsidRDefault="00197A54" w:rsidP="006016F5">
      <w:pPr>
        <w:pStyle w:val="Nadpis1"/>
        <w:rPr>
          <w:rFonts w:ascii="Bookman Old Style" w:hAnsi="Bookman Old Style" w:cs="Bookman Old Style"/>
        </w:rPr>
      </w:pPr>
    </w:p>
    <w:p w:rsidR="00197A54" w:rsidRDefault="00197A54" w:rsidP="006016F5">
      <w:pPr>
        <w:pStyle w:val="Nadpis2"/>
        <w:rPr>
          <w:rFonts w:ascii="Bookman Old Style" w:hAnsi="Bookman Old Style" w:cs="Bookman Old Style"/>
        </w:rPr>
      </w:pPr>
      <w:r>
        <w:rPr>
          <w:rFonts w:ascii="Bookman Old Style" w:hAnsi="Bookman Old Style" w:cs="Bookman Old Style"/>
        </w:rPr>
        <w:t>JEDNACÍ ŘÁD VĚDECKÉ RADY</w:t>
      </w:r>
    </w:p>
    <w:p w:rsidR="00197A54" w:rsidRDefault="00197A54" w:rsidP="006016F5">
      <w:pPr>
        <w:pStyle w:val="Nadpis2"/>
        <w:rPr>
          <w:rFonts w:ascii="Bookman Old Style" w:hAnsi="Bookman Old Style" w:cs="Bookman Old Style"/>
        </w:rPr>
      </w:pPr>
      <w:r>
        <w:rPr>
          <w:rFonts w:ascii="Bookman Old Style" w:hAnsi="Bookman Old Style" w:cs="Bookman Old Style"/>
        </w:rPr>
        <w:t>3. LÉKAŘSKÉ FAKULTY</w:t>
      </w:r>
      <w:r w:rsidR="00D27EF5">
        <w:rPr>
          <w:rFonts w:ascii="Bookman Old Style" w:hAnsi="Bookman Old Style" w:cs="Bookman Old Style"/>
        </w:rPr>
        <w:t xml:space="preserve"> UNIVERZITY KARLOVY</w:t>
      </w:r>
    </w:p>
    <w:p w:rsidR="006016F5" w:rsidRPr="006016F5" w:rsidRDefault="006016F5" w:rsidP="006016F5"/>
    <w:p w:rsidR="00197A54" w:rsidRDefault="00197A54" w:rsidP="006016F5">
      <w:pPr>
        <w:jc w:val="both"/>
        <w:rPr>
          <w:rFonts w:ascii="Bookman Old Style" w:hAnsi="Bookman Old Style" w:cs="Bookman Old Style"/>
          <w:sz w:val="12"/>
          <w:szCs w:val="12"/>
        </w:rPr>
      </w:pPr>
    </w:p>
    <w:p w:rsidR="00197A54" w:rsidRDefault="00197A54" w:rsidP="00CD4273">
      <w:pPr>
        <w:jc w:val="center"/>
        <w:rPr>
          <w:rFonts w:ascii="Bookman Old Style" w:hAnsi="Bookman Old Style" w:cs="Bookman Old Style"/>
          <w:i/>
          <w:iCs/>
          <w:sz w:val="24"/>
          <w:szCs w:val="24"/>
        </w:rPr>
      </w:pPr>
      <w:r>
        <w:rPr>
          <w:rFonts w:ascii="Bookman Old Style" w:hAnsi="Bookman Old Style" w:cs="Bookman Old Style"/>
          <w:i/>
          <w:iCs/>
          <w:sz w:val="24"/>
          <w:szCs w:val="24"/>
        </w:rPr>
        <w:t>Akademický senát 3. lékařské fakulty</w:t>
      </w:r>
      <w:r w:rsidR="00393F01">
        <w:rPr>
          <w:rFonts w:ascii="Bookman Old Style" w:hAnsi="Bookman Old Style" w:cs="Bookman Old Style"/>
          <w:i/>
          <w:iCs/>
          <w:sz w:val="24"/>
          <w:szCs w:val="24"/>
        </w:rPr>
        <w:t xml:space="preserve"> Univerzity Karlovy</w:t>
      </w:r>
      <w:r w:rsidR="00CD4273">
        <w:rPr>
          <w:rFonts w:ascii="Bookman Old Style" w:hAnsi="Bookman Old Style" w:cs="Bookman Old Style"/>
          <w:i/>
          <w:iCs/>
          <w:sz w:val="24"/>
          <w:szCs w:val="24"/>
        </w:rPr>
        <w:t xml:space="preserve"> </w:t>
      </w:r>
      <w:r>
        <w:rPr>
          <w:rFonts w:ascii="Bookman Old Style" w:hAnsi="Bookman Old Style" w:cs="Bookman Old Style"/>
          <w:i/>
          <w:iCs/>
          <w:sz w:val="24"/>
          <w:szCs w:val="24"/>
        </w:rPr>
        <w:t xml:space="preserve">se </w:t>
      </w:r>
      <w:r w:rsidRPr="00CD2C70">
        <w:rPr>
          <w:rFonts w:ascii="Bookman Old Style" w:hAnsi="Bookman Old Style" w:cs="Bookman Old Style"/>
          <w:i/>
          <w:iCs/>
          <w:sz w:val="24"/>
          <w:szCs w:val="24"/>
        </w:rPr>
        <w:t>podle § 27 odst. 1 písm. b) a § 33 odst. 2 písm. </w:t>
      </w:r>
      <w:r w:rsidR="00CD2C70">
        <w:rPr>
          <w:rFonts w:ascii="Bookman Old Style" w:hAnsi="Bookman Old Style" w:cs="Bookman Old Style"/>
          <w:i/>
          <w:iCs/>
          <w:sz w:val="24"/>
          <w:szCs w:val="24"/>
        </w:rPr>
        <w:t>d</w:t>
      </w:r>
      <w:r w:rsidRPr="00CD2C70">
        <w:rPr>
          <w:rFonts w:ascii="Bookman Old Style" w:hAnsi="Bookman Old Style" w:cs="Bookman Old Style"/>
          <w:i/>
          <w:iCs/>
          <w:sz w:val="24"/>
          <w:szCs w:val="24"/>
        </w:rPr>
        <w:t>) zákona č. 111/1998 Sb.,</w:t>
      </w:r>
      <w:r w:rsidR="00CD4273">
        <w:rPr>
          <w:rFonts w:ascii="Bookman Old Style" w:hAnsi="Bookman Old Style" w:cs="Bookman Old Style"/>
          <w:i/>
          <w:iCs/>
          <w:sz w:val="24"/>
          <w:szCs w:val="24"/>
        </w:rPr>
        <w:t xml:space="preserve">o </w:t>
      </w:r>
      <w:r w:rsidRPr="00360BA6">
        <w:rPr>
          <w:rFonts w:ascii="Bookman Old Style" w:hAnsi="Bookman Old Style" w:cs="Bookman Old Style"/>
          <w:i/>
          <w:iCs/>
          <w:sz w:val="24"/>
          <w:szCs w:val="24"/>
        </w:rPr>
        <w:t xml:space="preserve">vysokých školách a o změně a doplnění dalších zákonů (zákon </w:t>
      </w:r>
      <w:r w:rsidRPr="00AB7A36">
        <w:rPr>
          <w:rFonts w:ascii="Bookman Old Style" w:hAnsi="Bookman Old Style" w:cs="Bookman Old Style"/>
          <w:i/>
          <w:iCs/>
          <w:sz w:val="24"/>
          <w:szCs w:val="24"/>
        </w:rPr>
        <w:t>o vysokých</w:t>
      </w:r>
      <w:r>
        <w:rPr>
          <w:rFonts w:ascii="Bookman Old Style" w:hAnsi="Bookman Old Style" w:cs="Bookman Old Style"/>
          <w:i/>
          <w:iCs/>
          <w:sz w:val="24"/>
          <w:szCs w:val="24"/>
        </w:rPr>
        <w:t xml:space="preserve"> školách),</w:t>
      </w:r>
      <w:r w:rsidR="00CD4273">
        <w:rPr>
          <w:rFonts w:ascii="Bookman Old Style" w:hAnsi="Bookman Old Style" w:cs="Bookman Old Style"/>
          <w:i/>
          <w:iCs/>
          <w:sz w:val="24"/>
          <w:szCs w:val="24"/>
        </w:rPr>
        <w:t xml:space="preserve"> </w:t>
      </w:r>
      <w:r>
        <w:rPr>
          <w:rFonts w:ascii="Bookman Old Style" w:hAnsi="Bookman Old Style" w:cs="Bookman Old Style"/>
          <w:i/>
          <w:iCs/>
          <w:sz w:val="24"/>
          <w:szCs w:val="24"/>
        </w:rPr>
        <w:t>usnesl na tomto Jednacím řádu vědecké rady 3. lékařské fakulty</w:t>
      </w:r>
      <w:r w:rsidR="00393F01">
        <w:rPr>
          <w:rFonts w:ascii="Bookman Old Style" w:hAnsi="Bookman Old Style" w:cs="Bookman Old Style"/>
          <w:i/>
          <w:iCs/>
          <w:sz w:val="24"/>
          <w:szCs w:val="24"/>
        </w:rPr>
        <w:t xml:space="preserve"> Univerzity Karlovy</w:t>
      </w:r>
      <w:r>
        <w:rPr>
          <w:rFonts w:ascii="Bookman Old Style" w:hAnsi="Bookman Old Style" w:cs="Bookman Old Style"/>
          <w:i/>
          <w:iCs/>
          <w:sz w:val="24"/>
          <w:szCs w:val="24"/>
        </w:rPr>
        <w:t>,</w:t>
      </w:r>
      <w:r w:rsidR="00CD4273">
        <w:rPr>
          <w:rFonts w:ascii="Bookman Old Style" w:hAnsi="Bookman Old Style" w:cs="Bookman Old Style"/>
          <w:i/>
          <w:iCs/>
          <w:sz w:val="24"/>
          <w:szCs w:val="24"/>
        </w:rPr>
        <w:t xml:space="preserve"> j</w:t>
      </w:r>
      <w:r>
        <w:rPr>
          <w:rFonts w:ascii="Bookman Old Style" w:hAnsi="Bookman Old Style" w:cs="Bookman Old Style"/>
          <w:i/>
          <w:iCs/>
          <w:sz w:val="24"/>
          <w:szCs w:val="24"/>
        </w:rPr>
        <w:t>ako</w:t>
      </w:r>
      <w:r w:rsidR="00393F01">
        <w:rPr>
          <w:rFonts w:ascii="Bookman Old Style" w:hAnsi="Bookman Old Style" w:cs="Bookman Old Style"/>
          <w:i/>
          <w:iCs/>
          <w:sz w:val="24"/>
          <w:szCs w:val="24"/>
        </w:rPr>
        <w:t xml:space="preserve"> na jejím </w:t>
      </w:r>
      <w:r>
        <w:rPr>
          <w:rFonts w:ascii="Bookman Old Style" w:hAnsi="Bookman Old Style" w:cs="Bookman Old Style"/>
          <w:i/>
          <w:iCs/>
          <w:sz w:val="24"/>
          <w:szCs w:val="24"/>
        </w:rPr>
        <w:t>vnitřním předpisu:</w:t>
      </w:r>
    </w:p>
    <w:p w:rsidR="006016F5" w:rsidRDefault="006016F5" w:rsidP="006016F5">
      <w:pPr>
        <w:jc w:val="center"/>
        <w:rPr>
          <w:rFonts w:ascii="Bookman Old Style" w:hAnsi="Bookman Old Style" w:cs="Bookman Old Style"/>
          <w:i/>
          <w:iCs/>
          <w:sz w:val="24"/>
          <w:szCs w:val="24"/>
        </w:rPr>
      </w:pPr>
    </w:p>
    <w:p w:rsidR="00197A54" w:rsidRDefault="00197A54" w:rsidP="006016F5">
      <w:pPr>
        <w:pStyle w:val="Nadpis2"/>
        <w:rPr>
          <w:rFonts w:ascii="Bookman Old Style" w:hAnsi="Bookman Old Style" w:cs="Bookman Old Style"/>
        </w:rPr>
      </w:pPr>
      <w:r>
        <w:rPr>
          <w:rFonts w:ascii="Bookman Old Style" w:hAnsi="Bookman Old Style" w:cs="Bookman Old Style"/>
        </w:rPr>
        <w:t>Článek 1</w:t>
      </w: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Základní ustanovení</w:t>
      </w:r>
    </w:p>
    <w:p w:rsidR="00197A54" w:rsidRPr="00A63D77" w:rsidRDefault="00197A54" w:rsidP="006016F5">
      <w:pPr>
        <w:jc w:val="center"/>
        <w:rPr>
          <w:rFonts w:ascii="Bookman Old Style" w:hAnsi="Bookman Old Style" w:cs="Bookman Old Style"/>
          <w:b/>
          <w:bCs/>
        </w:rPr>
      </w:pPr>
    </w:p>
    <w:p w:rsidR="00197A54" w:rsidRPr="00A63D77" w:rsidRDefault="008C47E5" w:rsidP="006016F5">
      <w:pPr>
        <w:pStyle w:val="Seznam"/>
        <w:numPr>
          <w:ilvl w:val="0"/>
          <w:numId w:val="11"/>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Jednání </w:t>
      </w:r>
      <w:r w:rsidR="00197A54" w:rsidRPr="00A63D77">
        <w:rPr>
          <w:rFonts w:ascii="Bookman Old Style" w:hAnsi="Bookman Old Style" w:cs="Bookman Old Style"/>
          <w:sz w:val="24"/>
          <w:szCs w:val="24"/>
        </w:rPr>
        <w:t>Vědeck</w:t>
      </w:r>
      <w:r w:rsidRPr="00A63D77">
        <w:rPr>
          <w:rFonts w:ascii="Bookman Old Style" w:hAnsi="Bookman Old Style" w:cs="Bookman Old Style"/>
          <w:sz w:val="24"/>
          <w:szCs w:val="24"/>
        </w:rPr>
        <w:t>é</w:t>
      </w:r>
      <w:r w:rsidR="00197A54" w:rsidRPr="00A63D77">
        <w:rPr>
          <w:rFonts w:ascii="Bookman Old Style" w:hAnsi="Bookman Old Style" w:cs="Bookman Old Style"/>
          <w:sz w:val="24"/>
          <w:szCs w:val="24"/>
        </w:rPr>
        <w:t xml:space="preserve"> rad</w:t>
      </w:r>
      <w:r w:rsidRPr="00A63D77">
        <w:rPr>
          <w:rFonts w:ascii="Bookman Old Style" w:hAnsi="Bookman Old Style" w:cs="Bookman Old Style"/>
          <w:sz w:val="24"/>
          <w:szCs w:val="24"/>
        </w:rPr>
        <w:t>y</w:t>
      </w:r>
      <w:r w:rsidR="00AB2F59">
        <w:rPr>
          <w:rFonts w:ascii="Bookman Old Style" w:hAnsi="Bookman Old Style" w:cs="Bookman Old Style"/>
          <w:sz w:val="24"/>
          <w:szCs w:val="24"/>
        </w:rPr>
        <w:t xml:space="preserve"> 3. lékařské fakulty Univerzity Karlovy (</w:t>
      </w:r>
      <w:r w:rsidR="00AB2F59" w:rsidRPr="00A63D77">
        <w:rPr>
          <w:rFonts w:ascii="Bookman Old Style" w:hAnsi="Bookman Old Style" w:cs="Bookman Old Style"/>
          <w:sz w:val="24"/>
          <w:szCs w:val="24"/>
        </w:rPr>
        <w:t>dále jen ”vědecká rada”</w:t>
      </w:r>
      <w:r w:rsidR="00AB2F59">
        <w:rPr>
          <w:rFonts w:ascii="Bookman Old Style" w:hAnsi="Bookman Old Style" w:cs="Bookman Old Style"/>
          <w:sz w:val="24"/>
          <w:szCs w:val="24"/>
        </w:rPr>
        <w:t xml:space="preserve">, </w:t>
      </w:r>
      <w:r w:rsidR="00197A54" w:rsidRPr="00A63D77">
        <w:rPr>
          <w:rFonts w:ascii="Bookman Old Style" w:hAnsi="Bookman Old Style" w:cs="Bookman Old Style"/>
          <w:sz w:val="24"/>
          <w:szCs w:val="24"/>
        </w:rPr>
        <w:t>”fakulta”</w:t>
      </w:r>
      <w:r w:rsidR="00AB2F59">
        <w:rPr>
          <w:rFonts w:ascii="Bookman Old Style" w:hAnsi="Bookman Old Style" w:cs="Bookman Old Style"/>
          <w:sz w:val="24"/>
          <w:szCs w:val="24"/>
        </w:rPr>
        <w:t xml:space="preserve"> a „univerzita“</w:t>
      </w:r>
      <w:r w:rsidR="00197A54" w:rsidRPr="00A63D77">
        <w:rPr>
          <w:rFonts w:ascii="Bookman Old Style" w:hAnsi="Bookman Old Style" w:cs="Bookman Old Style"/>
          <w:sz w:val="24"/>
          <w:szCs w:val="24"/>
        </w:rPr>
        <w:t xml:space="preserve">) se řídí ustanoveními zákona, Statutu 3. lékařské fakulty </w:t>
      </w:r>
      <w:r w:rsidR="00AB2F59">
        <w:rPr>
          <w:rFonts w:ascii="Bookman Old Style" w:hAnsi="Bookman Old Style" w:cs="Bookman Old Style"/>
          <w:sz w:val="24"/>
          <w:szCs w:val="24"/>
        </w:rPr>
        <w:t xml:space="preserve">Univerzity Karlovy </w:t>
      </w:r>
      <w:r w:rsidR="00197A54" w:rsidRPr="00A63D77">
        <w:rPr>
          <w:rFonts w:ascii="Bookman Old Style" w:hAnsi="Bookman Old Style" w:cs="Bookman Old Style"/>
          <w:sz w:val="24"/>
          <w:szCs w:val="24"/>
        </w:rPr>
        <w:t>(dále jen ”statut fakulty”), Řádem habilitačního řízení a řízení ke jmenován</w:t>
      </w:r>
      <w:r w:rsidR="00AE5C8B" w:rsidRPr="00A63D77">
        <w:rPr>
          <w:rFonts w:ascii="Bookman Old Style" w:hAnsi="Bookman Old Style" w:cs="Bookman Old Style"/>
          <w:sz w:val="24"/>
          <w:szCs w:val="24"/>
        </w:rPr>
        <w:t>í profesorem Univerzity Karlovy</w:t>
      </w:r>
      <w:r w:rsidR="00197A54" w:rsidRPr="00A63D77">
        <w:rPr>
          <w:rFonts w:ascii="Bookman Old Style" w:hAnsi="Bookman Old Style" w:cs="Bookman Old Style"/>
          <w:sz w:val="24"/>
          <w:szCs w:val="24"/>
        </w:rPr>
        <w:t xml:space="preserve"> (dále jen ”řád habilitačního řízení a řízení ke jmenování profesorem univerzity”) a dalšími vnitřními předpisy </w:t>
      </w:r>
      <w:r w:rsidRPr="00A63D77">
        <w:rPr>
          <w:rFonts w:ascii="Bookman Old Style" w:hAnsi="Bookman Old Style" w:cs="Bookman Old Style"/>
          <w:sz w:val="24"/>
          <w:szCs w:val="24"/>
        </w:rPr>
        <w:t xml:space="preserve">univerzity a </w:t>
      </w:r>
      <w:r w:rsidR="00D27EF5">
        <w:rPr>
          <w:rFonts w:ascii="Bookman Old Style" w:hAnsi="Bookman Old Style" w:cs="Bookman Old Style"/>
          <w:sz w:val="24"/>
          <w:szCs w:val="24"/>
        </w:rPr>
        <w:t xml:space="preserve">vnitřními předpisy </w:t>
      </w:r>
      <w:r w:rsidR="00197A54" w:rsidRPr="00A63D77">
        <w:rPr>
          <w:rFonts w:ascii="Bookman Old Style" w:hAnsi="Bookman Old Style" w:cs="Bookman Old Style"/>
          <w:sz w:val="24"/>
          <w:szCs w:val="24"/>
        </w:rPr>
        <w:t>fakulty. Další podrobnosti upravuje tento řád.</w:t>
      </w:r>
      <w:r w:rsidRPr="00A63D77">
        <w:rPr>
          <w:rFonts w:ascii="Bookman Old Style" w:hAnsi="Bookman Old Style" w:cs="Bookman Old Style"/>
          <w:sz w:val="24"/>
          <w:szCs w:val="24"/>
        </w:rPr>
        <w:t xml:space="preserve"> Členy vědecké rady jmenuje</w:t>
      </w:r>
      <w:r w:rsidR="00CD2C70" w:rsidRPr="00A63D77">
        <w:rPr>
          <w:rFonts w:ascii="Bookman Old Style" w:hAnsi="Bookman Old Style" w:cs="Bookman Old Style"/>
          <w:sz w:val="24"/>
          <w:szCs w:val="24"/>
        </w:rPr>
        <w:t xml:space="preserve"> a odvolává</w:t>
      </w:r>
      <w:r w:rsidRPr="00A63D77">
        <w:rPr>
          <w:rFonts w:ascii="Bookman Old Style" w:hAnsi="Bookman Old Style" w:cs="Bookman Old Style"/>
          <w:sz w:val="24"/>
          <w:szCs w:val="24"/>
        </w:rPr>
        <w:t xml:space="preserve"> děkan </w:t>
      </w:r>
      <w:r w:rsidR="00CD2C70" w:rsidRPr="00A63D77">
        <w:rPr>
          <w:rFonts w:ascii="Bookman Old Style" w:hAnsi="Bookman Old Style" w:cs="Bookman Old Style"/>
          <w:sz w:val="24"/>
          <w:szCs w:val="24"/>
        </w:rPr>
        <w:t>s předchozím souhlasem</w:t>
      </w:r>
      <w:r w:rsidRPr="00A63D77">
        <w:rPr>
          <w:rFonts w:ascii="Bookman Old Style" w:hAnsi="Bookman Old Style" w:cs="Bookman Old Style"/>
          <w:sz w:val="24"/>
          <w:szCs w:val="24"/>
        </w:rPr>
        <w:t xml:space="preserve"> akademick</w:t>
      </w:r>
      <w:r w:rsidR="00CD2C70" w:rsidRPr="00A63D77">
        <w:rPr>
          <w:rFonts w:ascii="Bookman Old Style" w:hAnsi="Bookman Old Style" w:cs="Bookman Old Style"/>
          <w:sz w:val="24"/>
          <w:szCs w:val="24"/>
        </w:rPr>
        <w:t>ého</w:t>
      </w:r>
      <w:r w:rsidRPr="00A63D77">
        <w:rPr>
          <w:rFonts w:ascii="Bookman Old Style" w:hAnsi="Bookman Old Style" w:cs="Bookman Old Style"/>
          <w:sz w:val="24"/>
          <w:szCs w:val="24"/>
        </w:rPr>
        <w:t xml:space="preserve"> senát</w:t>
      </w:r>
      <w:r w:rsidR="00CD2C70" w:rsidRPr="00A63D77">
        <w:rPr>
          <w:rFonts w:ascii="Bookman Old Style" w:hAnsi="Bookman Old Style" w:cs="Bookman Old Style"/>
          <w:sz w:val="24"/>
          <w:szCs w:val="24"/>
        </w:rPr>
        <w:t>u</w:t>
      </w:r>
      <w:r w:rsidRPr="00A63D77">
        <w:rPr>
          <w:rFonts w:ascii="Bookman Old Style" w:hAnsi="Bookman Old Style" w:cs="Bookman Old Style"/>
          <w:sz w:val="24"/>
          <w:szCs w:val="24"/>
        </w:rPr>
        <w:t xml:space="preserve"> fakulty. Počet řádných členů vědecké rady je minimálně 20. Nejméně jedna třetina řádných členů nesmí být </w:t>
      </w:r>
      <w:r w:rsidR="006016F5" w:rsidRPr="00A63D77">
        <w:rPr>
          <w:rFonts w:ascii="Bookman Old Style" w:hAnsi="Bookman Old Style" w:cs="Bookman Old Style"/>
          <w:sz w:val="24"/>
          <w:szCs w:val="24"/>
        </w:rPr>
        <w:t xml:space="preserve">zaměstnanci </w:t>
      </w:r>
      <w:r w:rsidR="00AB2F59">
        <w:rPr>
          <w:rFonts w:ascii="Bookman Old Style" w:hAnsi="Bookman Old Style" w:cs="Bookman Old Style"/>
          <w:sz w:val="24"/>
          <w:szCs w:val="24"/>
        </w:rPr>
        <w:t>univerzity</w:t>
      </w:r>
      <w:r w:rsidR="006016F5" w:rsidRPr="00A63D77">
        <w:rPr>
          <w:rFonts w:ascii="Bookman Old Style" w:hAnsi="Bookman Old Style" w:cs="Bookman Old Style"/>
          <w:sz w:val="24"/>
          <w:szCs w:val="24"/>
        </w:rPr>
        <w:t>.</w:t>
      </w:r>
      <w:r w:rsidR="00F11CEB" w:rsidRPr="00A63D77">
        <w:rPr>
          <w:rFonts w:ascii="Bookman Old Style" w:hAnsi="Bookman Old Style" w:cs="Bookman Old Style"/>
          <w:sz w:val="24"/>
          <w:szCs w:val="24"/>
        </w:rPr>
        <w:t xml:space="preserve"> Funkční období členů vědecké rady činí nejvýše 4 roky, přičemž končí vždy nejpozději s koncem funkčního období děkana.</w:t>
      </w:r>
    </w:p>
    <w:p w:rsidR="006016F5" w:rsidRPr="00A63D77" w:rsidRDefault="006016F5" w:rsidP="006016F5">
      <w:pPr>
        <w:pStyle w:val="Seznam"/>
        <w:ind w:left="360" w:firstLine="0"/>
        <w:jc w:val="both"/>
        <w:rPr>
          <w:rFonts w:ascii="Bookman Old Style" w:hAnsi="Bookman Old Style" w:cs="Bookman Old Style"/>
          <w:sz w:val="24"/>
          <w:szCs w:val="24"/>
        </w:rPr>
      </w:pPr>
    </w:p>
    <w:p w:rsidR="00197A54" w:rsidRPr="00A63D77" w:rsidRDefault="00197A54" w:rsidP="006016F5">
      <w:pPr>
        <w:pStyle w:val="Seznam"/>
        <w:jc w:val="both"/>
        <w:rPr>
          <w:rFonts w:ascii="Bookman Old Style" w:hAnsi="Bookman Old Style" w:cs="Bookman Old Style"/>
          <w:sz w:val="24"/>
          <w:szCs w:val="24"/>
        </w:rPr>
      </w:pPr>
      <w:r w:rsidRPr="00A63D77">
        <w:rPr>
          <w:rFonts w:ascii="Bookman Old Style" w:hAnsi="Bookman Old Style" w:cs="Bookman Old Style"/>
          <w:sz w:val="24"/>
          <w:szCs w:val="24"/>
        </w:rPr>
        <w:t>2.</w:t>
      </w:r>
      <w:r w:rsidRPr="00A63D77">
        <w:rPr>
          <w:rFonts w:ascii="Bookman Old Style" w:hAnsi="Bookman Old Style" w:cs="Bookman Old Style"/>
          <w:sz w:val="24"/>
          <w:szCs w:val="24"/>
        </w:rPr>
        <w:tab/>
        <w:t>Vědecká rada</w:t>
      </w:r>
      <w:r w:rsidR="006016F5" w:rsidRPr="00A63D77">
        <w:rPr>
          <w:rFonts w:ascii="Bookman Old Style" w:hAnsi="Bookman Old Style" w:cs="Bookman Old Style"/>
          <w:sz w:val="24"/>
          <w:szCs w:val="24"/>
        </w:rPr>
        <w:t>:</w:t>
      </w:r>
    </w:p>
    <w:p w:rsidR="00197A54" w:rsidRPr="00A63D77" w:rsidRDefault="00197A54"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a)</w:t>
      </w:r>
      <w:r w:rsidRPr="00A63D77">
        <w:rPr>
          <w:rFonts w:ascii="Bookman Old Style" w:hAnsi="Bookman Old Style" w:cs="Bookman Old Style"/>
          <w:sz w:val="24"/>
          <w:szCs w:val="24"/>
        </w:rPr>
        <w:tab/>
      </w:r>
      <w:r w:rsidR="00CD2C70" w:rsidRPr="00A63D77">
        <w:rPr>
          <w:rFonts w:ascii="Bookman Old Style" w:hAnsi="Bookman Old Style" w:cs="Bookman Old Style"/>
          <w:sz w:val="24"/>
          <w:szCs w:val="24"/>
        </w:rPr>
        <w:t xml:space="preserve">projednává návrh strategického záměru vzdělávací a tvůrčí činnosti fakulty vypracovaný v souladu se strategickým záměrem </w:t>
      </w:r>
      <w:r w:rsidR="00382150">
        <w:rPr>
          <w:rFonts w:ascii="Bookman Old Style" w:hAnsi="Bookman Old Style" w:cs="Bookman Old Style"/>
          <w:sz w:val="24"/>
          <w:szCs w:val="24"/>
        </w:rPr>
        <w:t>univerzity</w:t>
      </w:r>
      <w:r w:rsidR="00CD2C70" w:rsidRPr="00A63D77">
        <w:rPr>
          <w:rFonts w:ascii="Bookman Old Style" w:hAnsi="Bookman Old Style" w:cs="Bookman Old Style"/>
          <w:sz w:val="24"/>
          <w:szCs w:val="24"/>
        </w:rPr>
        <w:t xml:space="preserve"> a návrhy každoročního plánu realizace strategického záměru fakulty</w:t>
      </w:r>
      <w:r w:rsidRPr="00A63D77">
        <w:rPr>
          <w:rFonts w:ascii="Bookman Old Style" w:hAnsi="Bookman Old Style" w:cs="Bookman Old Style"/>
          <w:sz w:val="24"/>
          <w:szCs w:val="24"/>
        </w:rPr>
        <w:t>;</w:t>
      </w:r>
    </w:p>
    <w:p w:rsidR="00197A54" w:rsidRPr="00A63D77" w:rsidRDefault="00197A54"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b)</w:t>
      </w:r>
      <w:r w:rsidRPr="00A63D77">
        <w:rPr>
          <w:rFonts w:ascii="Bookman Old Style" w:hAnsi="Bookman Old Style" w:cs="Bookman Old Style"/>
          <w:sz w:val="24"/>
          <w:szCs w:val="24"/>
        </w:rPr>
        <w:tab/>
      </w:r>
      <w:r w:rsidR="00771252" w:rsidRPr="00A63D77">
        <w:rPr>
          <w:rFonts w:ascii="Bookman Old Style" w:hAnsi="Bookman Old Style" w:cs="Bookman Old Style"/>
          <w:sz w:val="24"/>
          <w:szCs w:val="24"/>
        </w:rPr>
        <w:t xml:space="preserve">na základě návrhu děkana a po vyjádření akademického senátu fakulty </w:t>
      </w:r>
      <w:r w:rsidR="00CD2C70" w:rsidRPr="00A63D77">
        <w:rPr>
          <w:rFonts w:ascii="Bookman Old Style" w:hAnsi="Bookman Old Style" w:cs="Bookman Old Style"/>
          <w:sz w:val="24"/>
          <w:szCs w:val="24"/>
        </w:rPr>
        <w:t>schvaluje návrhy studijních programů, které mají být uskutečňovány na fakultě</w:t>
      </w:r>
      <w:r w:rsidR="00382150">
        <w:rPr>
          <w:rFonts w:ascii="Bookman Old Style" w:hAnsi="Bookman Old Style" w:cs="Bookman Old Style"/>
          <w:sz w:val="24"/>
          <w:szCs w:val="24"/>
        </w:rPr>
        <w:t>;</w:t>
      </w:r>
    </w:p>
    <w:p w:rsidR="00CD2C70" w:rsidRPr="00A63D77" w:rsidRDefault="00CD2C70"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c)</w:t>
      </w:r>
      <w:r w:rsidRPr="00A63D77">
        <w:rPr>
          <w:rFonts w:ascii="Bookman Old Style" w:hAnsi="Bookman Old Style" w:cs="Bookman Old Style"/>
          <w:sz w:val="24"/>
          <w:szCs w:val="24"/>
        </w:rPr>
        <w:tab/>
        <w:t>navrhuje rektorovi záměr předložit žádost o akreditaci, rozšíření akreditace nebo prodloužení doby platnosti akreditace studijních programů, které se uskutečňují na fakultě;</w:t>
      </w:r>
    </w:p>
    <w:p w:rsidR="00CD2C70" w:rsidRPr="00A63D77" w:rsidRDefault="00CD2C70"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d)</w:t>
      </w:r>
      <w:r w:rsidRPr="00A63D77">
        <w:rPr>
          <w:rFonts w:ascii="Bookman Old Style" w:hAnsi="Bookman Old Style" w:cs="Bookman Old Style"/>
          <w:sz w:val="24"/>
          <w:szCs w:val="24"/>
        </w:rPr>
        <w:tab/>
        <w:t>navrhuje rektorovi záměr předložit žádost o akreditaci habilitačního řízení a řízení ke jmenování profesorem, a to v případě řízení uskutečňovaných na fakultě;</w:t>
      </w:r>
    </w:p>
    <w:p w:rsidR="00197A54" w:rsidRPr="00A63D77" w:rsidRDefault="00CD2C70"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e</w:t>
      </w:r>
      <w:r w:rsidR="00197A54" w:rsidRPr="00A63D77">
        <w:rPr>
          <w:rFonts w:ascii="Bookman Old Style" w:hAnsi="Bookman Old Style" w:cs="Bookman Old Style"/>
          <w:sz w:val="24"/>
          <w:szCs w:val="24"/>
        </w:rPr>
        <w:t>)</w:t>
      </w:r>
      <w:r w:rsidR="00197A54" w:rsidRPr="00A63D77">
        <w:rPr>
          <w:rFonts w:ascii="Bookman Old Style" w:hAnsi="Bookman Old Style" w:cs="Bookman Old Style"/>
          <w:sz w:val="24"/>
          <w:szCs w:val="24"/>
        </w:rPr>
        <w:tab/>
        <w:t>vyjadřuje se k návrhu děkana na pověřování a odvolávání garantů bakalářských nebo magisterských studijních programů a členů oborových rad doktorských studijních programů;</w:t>
      </w:r>
    </w:p>
    <w:p w:rsidR="00197A54" w:rsidRPr="00A63D77" w:rsidRDefault="00CD2C70"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f</w:t>
      </w:r>
      <w:r w:rsidR="00197A54" w:rsidRPr="00A63D77">
        <w:rPr>
          <w:rFonts w:ascii="Bookman Old Style" w:hAnsi="Bookman Old Style" w:cs="Bookman Old Style"/>
          <w:sz w:val="24"/>
          <w:szCs w:val="24"/>
        </w:rPr>
        <w:t>)</w:t>
      </w:r>
      <w:r w:rsidR="00197A54" w:rsidRPr="00A63D77">
        <w:rPr>
          <w:rFonts w:ascii="Bookman Old Style" w:hAnsi="Bookman Old Style" w:cs="Bookman Old Style"/>
          <w:sz w:val="24"/>
          <w:szCs w:val="24"/>
        </w:rPr>
        <w:tab/>
        <w:t xml:space="preserve">schvaluje </w:t>
      </w:r>
      <w:r w:rsidR="00D27EF5">
        <w:rPr>
          <w:rFonts w:ascii="Bookman Old Style" w:hAnsi="Bookman Old Style" w:cs="Bookman Old Style"/>
          <w:sz w:val="24"/>
          <w:szCs w:val="24"/>
        </w:rPr>
        <w:t xml:space="preserve">osoby, které mohou být </w:t>
      </w:r>
      <w:r w:rsidR="00197A54" w:rsidRPr="00A63D77">
        <w:rPr>
          <w:rFonts w:ascii="Bookman Old Style" w:hAnsi="Bookman Old Style" w:cs="Bookman Old Style"/>
          <w:sz w:val="24"/>
          <w:szCs w:val="24"/>
        </w:rPr>
        <w:t>členy komis</w:t>
      </w:r>
      <w:r w:rsidR="00F11CEB" w:rsidRPr="00A63D77">
        <w:rPr>
          <w:rFonts w:ascii="Bookman Old Style" w:hAnsi="Bookman Old Style" w:cs="Bookman Old Style"/>
          <w:sz w:val="24"/>
          <w:szCs w:val="24"/>
        </w:rPr>
        <w:t>í</w:t>
      </w:r>
      <w:r w:rsidR="00197A54" w:rsidRPr="00A63D77">
        <w:rPr>
          <w:rFonts w:ascii="Bookman Old Style" w:hAnsi="Bookman Old Style" w:cs="Bookman Old Style"/>
          <w:sz w:val="24"/>
          <w:szCs w:val="24"/>
        </w:rPr>
        <w:t xml:space="preserve"> pro státní zkoušky</w:t>
      </w:r>
      <w:r w:rsidR="00F11CEB" w:rsidRPr="00A63D77">
        <w:rPr>
          <w:rFonts w:ascii="Bookman Old Style" w:hAnsi="Bookman Old Style" w:cs="Bookman Old Style"/>
          <w:sz w:val="24"/>
          <w:szCs w:val="24"/>
        </w:rPr>
        <w:t>, kteří nejsou profesory nebo docenty</w:t>
      </w:r>
      <w:r w:rsidR="00197A54" w:rsidRPr="00A63D77">
        <w:rPr>
          <w:rStyle w:val="Znakapoznpodarou"/>
          <w:rFonts w:ascii="Bookman Old Style" w:hAnsi="Bookman Old Style" w:cs="Bookman Old Style"/>
          <w:sz w:val="24"/>
          <w:szCs w:val="24"/>
        </w:rPr>
        <w:footnoteReference w:customMarkFollows="1" w:id="1"/>
        <w:t>1)</w:t>
      </w:r>
      <w:r w:rsidR="00197A54" w:rsidRPr="00A63D77">
        <w:rPr>
          <w:rFonts w:ascii="Bookman Old Style" w:hAnsi="Bookman Old Style" w:cs="Bookman Old Style"/>
          <w:sz w:val="24"/>
          <w:szCs w:val="24"/>
        </w:rPr>
        <w:t xml:space="preserve"> ;</w:t>
      </w:r>
    </w:p>
    <w:p w:rsidR="00197A54" w:rsidRPr="00A63D77" w:rsidRDefault="00CD2C70"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g</w:t>
      </w:r>
      <w:r w:rsidR="00197A54" w:rsidRPr="00A63D77">
        <w:rPr>
          <w:rFonts w:ascii="Bookman Old Style" w:hAnsi="Bookman Old Style" w:cs="Bookman Old Style"/>
          <w:sz w:val="24"/>
          <w:szCs w:val="24"/>
        </w:rPr>
        <w:t>)</w:t>
      </w:r>
      <w:r w:rsidR="00197A54" w:rsidRPr="00A63D77">
        <w:rPr>
          <w:rFonts w:ascii="Bookman Old Style" w:hAnsi="Bookman Old Style" w:cs="Bookman Old Style"/>
          <w:sz w:val="24"/>
          <w:szCs w:val="24"/>
        </w:rPr>
        <w:tab/>
        <w:t>sleduje obsah a úroveň doktorského studia;</w:t>
      </w:r>
    </w:p>
    <w:p w:rsidR="00197A54" w:rsidRPr="00A63D77" w:rsidRDefault="00CD2C70"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lastRenderedPageBreak/>
        <w:t>h</w:t>
      </w:r>
      <w:r w:rsidR="00197A54" w:rsidRPr="00A63D77">
        <w:rPr>
          <w:rFonts w:ascii="Bookman Old Style" w:hAnsi="Bookman Old Style" w:cs="Bookman Old Style"/>
          <w:sz w:val="24"/>
          <w:szCs w:val="24"/>
        </w:rPr>
        <w:t>)</w:t>
      </w:r>
      <w:r w:rsidR="00197A54" w:rsidRPr="00A63D77">
        <w:rPr>
          <w:rFonts w:ascii="Bookman Old Style" w:hAnsi="Bookman Old Style" w:cs="Bookman Old Style"/>
          <w:sz w:val="24"/>
          <w:szCs w:val="24"/>
        </w:rPr>
        <w:tab/>
      </w:r>
      <w:r w:rsidR="008C47E5" w:rsidRPr="00A63D77">
        <w:rPr>
          <w:rFonts w:ascii="Bookman Old Style" w:hAnsi="Bookman Old Style" w:cs="Bookman Old Style"/>
          <w:sz w:val="24"/>
          <w:szCs w:val="24"/>
        </w:rPr>
        <w:t>schvaluje</w:t>
      </w:r>
      <w:r w:rsidR="00197A54" w:rsidRPr="00A63D77">
        <w:rPr>
          <w:rFonts w:ascii="Bookman Old Style" w:hAnsi="Bookman Old Style" w:cs="Bookman Old Style"/>
          <w:sz w:val="24"/>
          <w:szCs w:val="24"/>
        </w:rPr>
        <w:t xml:space="preserve"> </w:t>
      </w:r>
      <w:r w:rsidR="00D27EF5">
        <w:rPr>
          <w:rFonts w:ascii="Bookman Old Style" w:hAnsi="Bookman Old Style" w:cs="Bookman Old Style"/>
          <w:sz w:val="24"/>
          <w:szCs w:val="24"/>
        </w:rPr>
        <w:t xml:space="preserve">osoby, které mohou být </w:t>
      </w:r>
      <w:r w:rsidR="00197A54" w:rsidRPr="00A63D77">
        <w:rPr>
          <w:rFonts w:ascii="Bookman Old Style" w:hAnsi="Bookman Old Style" w:cs="Bookman Old Style"/>
          <w:sz w:val="24"/>
          <w:szCs w:val="24"/>
        </w:rPr>
        <w:t>školitel</w:t>
      </w:r>
      <w:r w:rsidR="00D27EF5">
        <w:rPr>
          <w:rFonts w:ascii="Bookman Old Style" w:hAnsi="Bookman Old Style" w:cs="Bookman Old Style"/>
          <w:sz w:val="24"/>
          <w:szCs w:val="24"/>
        </w:rPr>
        <w:t>i</w:t>
      </w:r>
      <w:r w:rsidR="00197A54" w:rsidRPr="00A63D77">
        <w:rPr>
          <w:rFonts w:ascii="Bookman Old Style" w:hAnsi="Bookman Old Style" w:cs="Bookman Old Style"/>
          <w:sz w:val="24"/>
          <w:szCs w:val="24"/>
        </w:rPr>
        <w:t xml:space="preserve"> studentů doktorského studia;</w:t>
      </w:r>
    </w:p>
    <w:p w:rsidR="00197A54" w:rsidRPr="00A63D77" w:rsidRDefault="00CD2C70"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i</w:t>
      </w:r>
      <w:r w:rsidR="00197A54" w:rsidRPr="00A63D77">
        <w:rPr>
          <w:rFonts w:ascii="Bookman Old Style" w:hAnsi="Bookman Old Style" w:cs="Bookman Old Style"/>
          <w:sz w:val="24"/>
          <w:szCs w:val="24"/>
        </w:rPr>
        <w:t>)</w:t>
      </w:r>
      <w:r w:rsidR="00197A54" w:rsidRPr="00A63D77">
        <w:rPr>
          <w:rFonts w:ascii="Bookman Old Style" w:hAnsi="Bookman Old Style" w:cs="Bookman Old Style"/>
          <w:sz w:val="24"/>
          <w:szCs w:val="24"/>
        </w:rPr>
        <w:tab/>
        <w:t>vykonává působnost v habilitačním řízení a v řízení ke jmenování profesorem v rozsahu stanoveném zákonem o vysokých školách;</w:t>
      </w:r>
    </w:p>
    <w:p w:rsidR="000E2898" w:rsidRPr="00A63D77" w:rsidRDefault="00CD2C70"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j</w:t>
      </w:r>
      <w:r w:rsidR="00197A54" w:rsidRPr="00A63D77">
        <w:rPr>
          <w:rFonts w:ascii="Bookman Old Style" w:hAnsi="Bookman Old Style" w:cs="Bookman Old Style"/>
          <w:sz w:val="24"/>
          <w:szCs w:val="24"/>
        </w:rPr>
        <w:t>)</w:t>
      </w:r>
      <w:r w:rsidR="00197A54" w:rsidRPr="00A63D77">
        <w:rPr>
          <w:rFonts w:ascii="Bookman Old Style" w:hAnsi="Bookman Old Style" w:cs="Bookman Old Style"/>
          <w:sz w:val="24"/>
          <w:szCs w:val="24"/>
        </w:rPr>
        <w:tab/>
        <w:t>n</w:t>
      </w:r>
      <w:r w:rsidR="000E2898" w:rsidRPr="00A63D77">
        <w:rPr>
          <w:rFonts w:ascii="Bookman Old Style" w:hAnsi="Bookman Old Style" w:cs="Bookman Old Style"/>
          <w:sz w:val="24"/>
          <w:szCs w:val="24"/>
        </w:rPr>
        <w:t>a</w:t>
      </w:r>
      <w:r w:rsidR="00197A54" w:rsidRPr="00A63D77">
        <w:rPr>
          <w:rFonts w:ascii="Bookman Old Style" w:hAnsi="Bookman Old Style" w:cs="Bookman Old Style"/>
          <w:sz w:val="24"/>
          <w:szCs w:val="24"/>
        </w:rPr>
        <w:t>vrhu</w:t>
      </w:r>
      <w:r w:rsidR="000E2898" w:rsidRPr="00A63D77">
        <w:rPr>
          <w:rFonts w:ascii="Bookman Old Style" w:hAnsi="Bookman Old Style" w:cs="Bookman Old Style"/>
          <w:sz w:val="24"/>
          <w:szCs w:val="24"/>
        </w:rPr>
        <w:t>je</w:t>
      </w:r>
      <w:r w:rsidR="00197A54" w:rsidRPr="00A63D77">
        <w:rPr>
          <w:rFonts w:ascii="Bookman Old Style" w:hAnsi="Bookman Old Style" w:cs="Bookman Old Style"/>
          <w:sz w:val="24"/>
          <w:szCs w:val="24"/>
        </w:rPr>
        <w:t xml:space="preserve"> </w:t>
      </w:r>
      <w:r w:rsidR="000E2898" w:rsidRPr="00A63D77">
        <w:rPr>
          <w:rFonts w:ascii="Bookman Old Style" w:hAnsi="Bookman Old Style" w:cs="Bookman Old Style"/>
          <w:sz w:val="24"/>
          <w:szCs w:val="24"/>
        </w:rPr>
        <w:t>jmenování emeritních profesorů</w:t>
      </w:r>
    </w:p>
    <w:p w:rsidR="00197A54" w:rsidRPr="00A63D77" w:rsidRDefault="000E2898"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k)</w:t>
      </w:r>
      <w:r w:rsidR="008C47E5" w:rsidRPr="00A63D77">
        <w:rPr>
          <w:rFonts w:ascii="Bookman Old Style" w:hAnsi="Bookman Old Style" w:cs="Bookman Old Style"/>
          <w:sz w:val="24"/>
          <w:szCs w:val="24"/>
        </w:rPr>
        <w:t xml:space="preserve"> </w:t>
      </w:r>
      <w:r w:rsidRPr="00A63D77">
        <w:rPr>
          <w:rFonts w:ascii="Bookman Old Style" w:hAnsi="Bookman Old Style" w:cs="Bookman Old Style"/>
          <w:sz w:val="24"/>
          <w:szCs w:val="24"/>
        </w:rPr>
        <w:t xml:space="preserve"> vyjadřuje se </w:t>
      </w:r>
      <w:r w:rsidR="008C47E5" w:rsidRPr="00A63D77">
        <w:rPr>
          <w:rFonts w:ascii="Bookman Old Style" w:hAnsi="Bookman Old Style" w:cs="Bookman Old Style"/>
          <w:sz w:val="24"/>
          <w:szCs w:val="24"/>
        </w:rPr>
        <w:t xml:space="preserve">k návrhu </w:t>
      </w:r>
      <w:r w:rsidRPr="00A63D77">
        <w:rPr>
          <w:rFonts w:ascii="Bookman Old Style" w:hAnsi="Bookman Old Style" w:cs="Bookman Old Style"/>
          <w:sz w:val="24"/>
          <w:szCs w:val="24"/>
        </w:rPr>
        <w:t xml:space="preserve">děkana </w:t>
      </w:r>
      <w:r w:rsidR="008C47E5" w:rsidRPr="00A63D77">
        <w:rPr>
          <w:rFonts w:ascii="Bookman Old Style" w:hAnsi="Bookman Old Style" w:cs="Bookman Old Style"/>
          <w:sz w:val="24"/>
          <w:szCs w:val="24"/>
        </w:rPr>
        <w:t xml:space="preserve">na udělení titulu Dr. </w:t>
      </w:r>
      <w:r w:rsidRPr="00A63D77">
        <w:rPr>
          <w:rFonts w:ascii="Bookman Old Style" w:hAnsi="Bookman Old Style" w:cs="Bookman Old Style"/>
          <w:sz w:val="24"/>
          <w:szCs w:val="24"/>
        </w:rPr>
        <w:t>h</w:t>
      </w:r>
      <w:r w:rsidR="008C47E5" w:rsidRPr="00A63D77">
        <w:rPr>
          <w:rFonts w:ascii="Bookman Old Style" w:hAnsi="Bookman Old Style" w:cs="Bookman Old Style"/>
          <w:sz w:val="24"/>
          <w:szCs w:val="24"/>
        </w:rPr>
        <w:t xml:space="preserve">. </w:t>
      </w:r>
      <w:r w:rsidRPr="00A63D77">
        <w:rPr>
          <w:rFonts w:ascii="Bookman Old Style" w:hAnsi="Bookman Old Style" w:cs="Bookman Old Style"/>
          <w:sz w:val="24"/>
          <w:szCs w:val="24"/>
        </w:rPr>
        <w:t>c</w:t>
      </w:r>
      <w:r w:rsidR="008C47E5" w:rsidRPr="00A63D77">
        <w:rPr>
          <w:rFonts w:ascii="Bookman Old Style" w:hAnsi="Bookman Old Style" w:cs="Bookman Old Style"/>
          <w:sz w:val="24"/>
          <w:szCs w:val="24"/>
        </w:rPr>
        <w:t>.</w:t>
      </w:r>
      <w:r w:rsidR="00197A54" w:rsidRPr="00A63D77">
        <w:rPr>
          <w:rFonts w:ascii="Bookman Old Style" w:hAnsi="Bookman Old Style" w:cs="Bookman Old Style"/>
          <w:sz w:val="24"/>
          <w:szCs w:val="24"/>
        </w:rPr>
        <w:t>;</w:t>
      </w:r>
    </w:p>
    <w:p w:rsidR="00197A54" w:rsidRPr="00A63D77" w:rsidRDefault="000E2898" w:rsidP="006016F5">
      <w:pPr>
        <w:pStyle w:val="Seznam2"/>
        <w:ind w:left="680" w:hanging="397"/>
        <w:jc w:val="both"/>
        <w:rPr>
          <w:rFonts w:ascii="Bookman Old Style" w:hAnsi="Bookman Old Style" w:cs="Bookman Old Style"/>
          <w:sz w:val="24"/>
          <w:szCs w:val="24"/>
        </w:rPr>
      </w:pPr>
      <w:r w:rsidRPr="00A63D77">
        <w:rPr>
          <w:rFonts w:ascii="Bookman Old Style" w:hAnsi="Bookman Old Style" w:cs="Bookman Old Style"/>
          <w:sz w:val="24"/>
          <w:szCs w:val="24"/>
        </w:rPr>
        <w:t>l</w:t>
      </w:r>
      <w:r w:rsidR="00197A54" w:rsidRPr="00A63D77">
        <w:rPr>
          <w:rFonts w:ascii="Bookman Old Style" w:hAnsi="Bookman Old Style" w:cs="Bookman Old Style"/>
          <w:sz w:val="24"/>
          <w:szCs w:val="24"/>
        </w:rPr>
        <w:t>)</w:t>
      </w:r>
      <w:r w:rsidR="00197A54" w:rsidRPr="00A63D77">
        <w:rPr>
          <w:rFonts w:ascii="Bookman Old Style" w:hAnsi="Bookman Old Style" w:cs="Bookman Old Style"/>
          <w:sz w:val="24"/>
          <w:szCs w:val="24"/>
        </w:rPr>
        <w:tab/>
        <w:t>navrhuje rektorovi jmenování profesora in memoriam;</w:t>
      </w:r>
    </w:p>
    <w:p w:rsidR="00197A54" w:rsidRPr="00A63D77" w:rsidRDefault="00197A54" w:rsidP="000E2898">
      <w:pPr>
        <w:pStyle w:val="Seznam2"/>
        <w:numPr>
          <w:ilvl w:val="0"/>
          <w:numId w:val="14"/>
        </w:numPr>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vyjadřuje se k dalším otázkám, které jí předloží děkan nebo stanoví-li </w:t>
      </w:r>
      <w:r w:rsidR="00382150">
        <w:rPr>
          <w:rFonts w:ascii="Bookman Old Style" w:hAnsi="Bookman Old Style" w:cs="Bookman Old Style"/>
          <w:sz w:val="24"/>
          <w:szCs w:val="24"/>
        </w:rPr>
        <w:t xml:space="preserve">tak vnitřní předpis univerzity </w:t>
      </w:r>
      <w:r w:rsidRPr="00A63D77">
        <w:rPr>
          <w:rFonts w:ascii="Bookman Old Style" w:hAnsi="Bookman Old Style" w:cs="Bookman Old Style"/>
          <w:sz w:val="24"/>
          <w:szCs w:val="24"/>
        </w:rPr>
        <w:t xml:space="preserve">nebo </w:t>
      </w:r>
      <w:r w:rsidR="00382150">
        <w:rPr>
          <w:rFonts w:ascii="Bookman Old Style" w:hAnsi="Bookman Old Style" w:cs="Bookman Old Style"/>
          <w:sz w:val="24"/>
          <w:szCs w:val="24"/>
        </w:rPr>
        <w:t xml:space="preserve">vnitřní předpis </w:t>
      </w:r>
      <w:r w:rsidRPr="00A63D77">
        <w:rPr>
          <w:rFonts w:ascii="Bookman Old Style" w:hAnsi="Bookman Old Style" w:cs="Bookman Old Style"/>
          <w:sz w:val="24"/>
          <w:szCs w:val="24"/>
        </w:rPr>
        <w:t>fakulty</w:t>
      </w:r>
      <w:r w:rsidR="00F11CEB" w:rsidRPr="00A63D77">
        <w:rPr>
          <w:rFonts w:ascii="Bookman Old Style" w:hAnsi="Bookman Old Style" w:cs="Bookman Old Style"/>
          <w:sz w:val="24"/>
          <w:szCs w:val="24"/>
        </w:rPr>
        <w:t xml:space="preserve"> nebo na kterých se usnese přímo vědecká rada</w:t>
      </w:r>
      <w:r w:rsidRPr="00A63D77">
        <w:rPr>
          <w:rFonts w:ascii="Bookman Old Style" w:hAnsi="Bookman Old Style" w:cs="Bookman Old Style"/>
          <w:sz w:val="24"/>
          <w:szCs w:val="24"/>
        </w:rPr>
        <w:t>.</w:t>
      </w:r>
    </w:p>
    <w:p w:rsidR="006016F5" w:rsidRPr="00A63D77" w:rsidRDefault="006016F5" w:rsidP="006016F5">
      <w:pPr>
        <w:pStyle w:val="Seznam2"/>
        <w:jc w:val="both"/>
        <w:rPr>
          <w:rFonts w:ascii="Bookman Old Style" w:hAnsi="Bookman Old Style" w:cs="Bookman Old Style"/>
          <w:sz w:val="24"/>
          <w:szCs w:val="24"/>
        </w:rPr>
      </w:pP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Článek 2</w:t>
      </w: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Zasedání vědecké rady</w:t>
      </w:r>
    </w:p>
    <w:p w:rsidR="00197A54" w:rsidRPr="00A63D77" w:rsidRDefault="00197A54" w:rsidP="006016F5">
      <w:pPr>
        <w:ind w:left="567" w:hanging="567"/>
        <w:jc w:val="both"/>
        <w:rPr>
          <w:rFonts w:ascii="Bookman Old Style" w:hAnsi="Bookman Old Style" w:cs="Bookman Old Style"/>
          <w:sz w:val="24"/>
          <w:szCs w:val="24"/>
        </w:rPr>
      </w:pPr>
    </w:p>
    <w:p w:rsidR="00197A54" w:rsidRPr="00A63D77" w:rsidRDefault="000E63CE" w:rsidP="006016F5">
      <w:pPr>
        <w:numPr>
          <w:ilvl w:val="0"/>
          <w:numId w:val="9"/>
        </w:numPr>
        <w:tabs>
          <w:tab w:val="clear" w:pos="720"/>
          <w:tab w:val="num" w:pos="281"/>
        </w:tabs>
        <w:overflowPunct w:val="0"/>
        <w:adjustRightInd w:val="0"/>
        <w:ind w:left="284" w:right="20" w:hanging="284"/>
        <w:contextualSpacing/>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Časový plán zasedání vědecké rady na akademický rok stanoví děkan nejpozději </w:t>
      </w:r>
      <w:r w:rsidR="00ED6AD8" w:rsidRPr="00A63D77">
        <w:rPr>
          <w:rFonts w:ascii="Bookman Old Style" w:hAnsi="Bookman Old Style" w:cs="Bookman Old Style"/>
          <w:sz w:val="24"/>
          <w:szCs w:val="24"/>
        </w:rPr>
        <w:t>2 týdny před zahájením</w:t>
      </w:r>
      <w:r w:rsidRPr="00A63D77">
        <w:rPr>
          <w:rFonts w:ascii="Bookman Old Style" w:hAnsi="Bookman Old Style" w:cs="Bookman Old Style"/>
          <w:sz w:val="24"/>
          <w:szCs w:val="24"/>
        </w:rPr>
        <w:t xml:space="preserve"> dané</w:t>
      </w:r>
      <w:r w:rsidR="00ED6AD8" w:rsidRPr="00A63D77">
        <w:rPr>
          <w:rFonts w:ascii="Bookman Old Style" w:hAnsi="Bookman Old Style" w:cs="Bookman Old Style"/>
          <w:sz w:val="24"/>
          <w:szCs w:val="24"/>
        </w:rPr>
        <w:t>ho akademického roku</w:t>
      </w:r>
      <w:r w:rsidRPr="00A63D77">
        <w:rPr>
          <w:rFonts w:ascii="Bookman Old Style" w:hAnsi="Bookman Old Style" w:cs="Bookman Old Style"/>
          <w:sz w:val="24"/>
          <w:szCs w:val="24"/>
        </w:rPr>
        <w:t xml:space="preserve">. </w:t>
      </w:r>
      <w:r w:rsidR="00197A54" w:rsidRPr="00A63D77">
        <w:rPr>
          <w:rFonts w:ascii="Bookman Old Style" w:hAnsi="Bookman Old Style" w:cs="Bookman Old Style"/>
          <w:sz w:val="24"/>
          <w:szCs w:val="24"/>
        </w:rPr>
        <w:t xml:space="preserve">Vědecká rada zasedá nejméně dvakrát za semestr. Předsedou vědecké rady je děkan, který zasedání vědecké rady svolává. Zasedání vědecké rady může svolat též pověřený proděkan. Zasedání vědecké rady řídí předseda nebo jím pověřený člen vědecké rady. Zasedání musí být svoláno do 14 dnů, požádá-li o to alespoň třetina členů vědecké rady. Pozvání na zasedání vědecké rady s programem a písemnými podklady k jednotlivým bodům pořadu musí mít členové vědecké rady k dispozici nejméně </w:t>
      </w:r>
      <w:r w:rsidR="00D56A67" w:rsidRPr="00A63D77">
        <w:rPr>
          <w:rFonts w:ascii="Bookman Old Style" w:hAnsi="Bookman Old Style" w:cs="Bookman Old Style"/>
          <w:sz w:val="24"/>
          <w:szCs w:val="24"/>
        </w:rPr>
        <w:t>týden</w:t>
      </w:r>
      <w:r w:rsidR="00197A54" w:rsidRPr="00A63D77">
        <w:rPr>
          <w:rFonts w:ascii="Bookman Old Style" w:hAnsi="Bookman Old Style" w:cs="Bookman Old Style"/>
          <w:sz w:val="24"/>
          <w:szCs w:val="24"/>
        </w:rPr>
        <w:t xml:space="preserve"> před zasedáním. Ve výjimečných a </w:t>
      </w:r>
      <w:r w:rsidR="00D27EF5">
        <w:rPr>
          <w:rFonts w:ascii="Bookman Old Style" w:hAnsi="Bookman Old Style" w:cs="Bookman Old Style"/>
          <w:sz w:val="24"/>
          <w:szCs w:val="24"/>
        </w:rPr>
        <w:t>o</w:t>
      </w:r>
      <w:r w:rsidR="00197A54" w:rsidRPr="00A63D77">
        <w:rPr>
          <w:rFonts w:ascii="Bookman Old Style" w:hAnsi="Bookman Old Style" w:cs="Bookman Old Style"/>
          <w:sz w:val="24"/>
          <w:szCs w:val="24"/>
        </w:rPr>
        <w:t>důvodněných případech mohou být též materiály členům vědecké rady rozdány před zasedáním.  Program zasedání vědecké rady stanoví předseda vědecké rady s přihlédnutím k námětům členů vědecké rady.</w:t>
      </w:r>
    </w:p>
    <w:p w:rsidR="006016F5" w:rsidRPr="00A63D77" w:rsidRDefault="006016F5" w:rsidP="006016F5">
      <w:pPr>
        <w:overflowPunct w:val="0"/>
        <w:adjustRightInd w:val="0"/>
        <w:ind w:right="20"/>
        <w:contextualSpacing/>
        <w:jc w:val="both"/>
        <w:rPr>
          <w:rFonts w:ascii="Bookman Old Style" w:hAnsi="Bookman Old Style" w:cs="Bookman Old Style"/>
          <w:sz w:val="24"/>
          <w:szCs w:val="24"/>
        </w:rPr>
      </w:pPr>
    </w:p>
    <w:p w:rsidR="00197A54" w:rsidRPr="00A63D77" w:rsidRDefault="00197A54" w:rsidP="006016F5">
      <w:pPr>
        <w:pStyle w:val="Seznam"/>
        <w:numPr>
          <w:ilvl w:val="0"/>
          <w:numId w:val="9"/>
        </w:numPr>
        <w:tabs>
          <w:tab w:val="clear" w:pos="720"/>
        </w:tabs>
        <w:ind w:left="284" w:hanging="284"/>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Jednání vědecké rady je veřejné. Na návrh děkana může vědecká rada rozhodnout, že celé její jednání, nebo jeho část budou prohlášeny za uzavřené, jestliže by veřejnost jednání ohrozila osobnostní právo jednotlivce nebo důležitý zájem fakulty. Toto ustanovení nelze použít při jednání podle čl. 1 odst. 2 písm. a), b) a </w:t>
      </w:r>
      <w:r w:rsidR="00E86A8C" w:rsidRPr="00A63D77">
        <w:rPr>
          <w:rFonts w:ascii="Bookman Old Style" w:hAnsi="Bookman Old Style" w:cs="Bookman Old Style"/>
          <w:sz w:val="24"/>
          <w:szCs w:val="24"/>
        </w:rPr>
        <w:t>g</w:t>
      </w:r>
      <w:r w:rsidRPr="00A63D77">
        <w:rPr>
          <w:rFonts w:ascii="Bookman Old Style" w:hAnsi="Bookman Old Style" w:cs="Bookman Old Style"/>
          <w:sz w:val="24"/>
          <w:szCs w:val="24"/>
        </w:rPr>
        <w:t>).</w:t>
      </w:r>
    </w:p>
    <w:p w:rsidR="006016F5" w:rsidRPr="00A63D77" w:rsidRDefault="006016F5" w:rsidP="006016F5">
      <w:pPr>
        <w:pStyle w:val="Seznam"/>
        <w:ind w:left="0" w:firstLine="0"/>
        <w:jc w:val="both"/>
        <w:rPr>
          <w:rFonts w:ascii="Bookman Old Style" w:hAnsi="Bookman Old Style" w:cs="Bookman Old Style"/>
          <w:sz w:val="24"/>
          <w:szCs w:val="24"/>
        </w:rPr>
      </w:pPr>
    </w:p>
    <w:p w:rsidR="00197A54" w:rsidRPr="00A63D77" w:rsidRDefault="00197A54" w:rsidP="006016F5">
      <w:pPr>
        <w:pStyle w:val="Seznam"/>
        <w:ind w:left="284" w:hanging="284"/>
        <w:jc w:val="both"/>
        <w:rPr>
          <w:rFonts w:ascii="Bookman Old Style" w:hAnsi="Bookman Old Style" w:cs="Bookman Old Style"/>
          <w:sz w:val="24"/>
          <w:szCs w:val="24"/>
        </w:rPr>
      </w:pPr>
      <w:r w:rsidRPr="00A63D77">
        <w:rPr>
          <w:rFonts w:ascii="Bookman Old Style" w:hAnsi="Bookman Old Style" w:cs="Bookman Old Style"/>
          <w:sz w:val="24"/>
          <w:szCs w:val="24"/>
        </w:rPr>
        <w:t>3.</w:t>
      </w:r>
      <w:r w:rsidRPr="00A63D77">
        <w:rPr>
          <w:rFonts w:ascii="Bookman Old Style" w:hAnsi="Bookman Old Style" w:cs="Bookman Old Style"/>
          <w:sz w:val="24"/>
          <w:szCs w:val="24"/>
        </w:rPr>
        <w:tab/>
        <w:t xml:space="preserve">Vědecká rada je způsobilá se usnášet, je-li na zasedání přítomna nadpoloviční většina </w:t>
      </w:r>
      <w:r w:rsidR="00ED6AD8" w:rsidRPr="00A63D77">
        <w:rPr>
          <w:rFonts w:ascii="Bookman Old Style" w:hAnsi="Bookman Old Style" w:cs="Bookman Old Style"/>
          <w:sz w:val="24"/>
          <w:szCs w:val="24"/>
        </w:rPr>
        <w:t xml:space="preserve">řádných </w:t>
      </w:r>
      <w:r w:rsidRPr="00A63D77">
        <w:rPr>
          <w:rFonts w:ascii="Bookman Old Style" w:hAnsi="Bookman Old Style" w:cs="Bookman Old Style"/>
          <w:sz w:val="24"/>
          <w:szCs w:val="24"/>
        </w:rPr>
        <w:t>členů vědecké rady</w:t>
      </w:r>
      <w:r w:rsidR="008C47E5" w:rsidRPr="00A63D77">
        <w:rPr>
          <w:rFonts w:ascii="Bookman Old Style" w:hAnsi="Bookman Old Style" w:cs="Bookman Old Style"/>
          <w:sz w:val="24"/>
          <w:szCs w:val="24"/>
        </w:rPr>
        <w:t>.</w:t>
      </w:r>
      <w:r w:rsidR="00360BA6" w:rsidRPr="00A63D77">
        <w:rPr>
          <w:rFonts w:ascii="Bookman Old Style" w:hAnsi="Bookman Old Style" w:cs="Bookman Old Style"/>
          <w:sz w:val="24"/>
          <w:szCs w:val="24"/>
        </w:rPr>
        <w:t xml:space="preserve"> </w:t>
      </w:r>
      <w:r w:rsidR="00D56A67" w:rsidRPr="00A63D77">
        <w:rPr>
          <w:rFonts w:ascii="Bookman Old Style" w:hAnsi="Bookman Old Style" w:cs="Bookman Old Style"/>
          <w:sz w:val="24"/>
          <w:szCs w:val="24"/>
        </w:rPr>
        <w:t>Pro projednávání habilitačních a jmenovacích řízení musí minimální účast činit 60% řádných členů vědecké rady.  Pokud je přítomn</w:t>
      </w:r>
      <w:r w:rsidR="00D27EF5">
        <w:rPr>
          <w:rFonts w:ascii="Bookman Old Style" w:hAnsi="Bookman Old Style" w:cs="Bookman Old Style"/>
          <w:sz w:val="24"/>
          <w:szCs w:val="24"/>
        </w:rPr>
        <w:t>o</w:t>
      </w:r>
      <w:r w:rsidR="00ED6AD8" w:rsidRPr="00A63D77">
        <w:rPr>
          <w:rFonts w:ascii="Bookman Old Style" w:hAnsi="Bookman Old Style" w:cs="Bookman Old Style"/>
          <w:sz w:val="24"/>
          <w:szCs w:val="24"/>
        </w:rPr>
        <w:t xml:space="preserve"> </w:t>
      </w:r>
      <w:r w:rsidR="00D27EF5">
        <w:rPr>
          <w:rFonts w:ascii="Bookman Old Style" w:hAnsi="Bookman Old Style" w:cs="Bookman Old Style"/>
          <w:sz w:val="24"/>
          <w:szCs w:val="24"/>
        </w:rPr>
        <w:t xml:space="preserve">méně než </w:t>
      </w:r>
      <w:r w:rsidR="00ED6AD8" w:rsidRPr="00A63D77">
        <w:rPr>
          <w:rFonts w:ascii="Bookman Old Style" w:hAnsi="Bookman Old Style" w:cs="Bookman Old Style"/>
          <w:sz w:val="24"/>
          <w:szCs w:val="24"/>
        </w:rPr>
        <w:t>60%</w:t>
      </w:r>
      <w:r w:rsidR="00D27EF5">
        <w:rPr>
          <w:rFonts w:ascii="Bookman Old Style" w:hAnsi="Bookman Old Style" w:cs="Bookman Old Style"/>
          <w:sz w:val="24"/>
          <w:szCs w:val="24"/>
        </w:rPr>
        <w:t xml:space="preserve"> členů</w:t>
      </w:r>
      <w:r w:rsidR="00D56A67" w:rsidRPr="00A63D77">
        <w:rPr>
          <w:rFonts w:ascii="Bookman Old Style" w:hAnsi="Bookman Old Style" w:cs="Bookman Old Style"/>
          <w:sz w:val="24"/>
          <w:szCs w:val="24"/>
        </w:rPr>
        <w:t>, je možné řízení uskutečnit jen na výslovnou žádost uchazeče.</w:t>
      </w:r>
    </w:p>
    <w:p w:rsidR="00197A54" w:rsidRPr="00A63D77" w:rsidRDefault="00197A54" w:rsidP="006016F5">
      <w:pPr>
        <w:jc w:val="both"/>
        <w:rPr>
          <w:rFonts w:ascii="Bookman Old Style" w:hAnsi="Bookman Old Style" w:cs="Bookman Old Style"/>
          <w:sz w:val="24"/>
          <w:szCs w:val="24"/>
        </w:rPr>
      </w:pP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Článek 3</w:t>
      </w: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Průběh jednání</w:t>
      </w:r>
    </w:p>
    <w:p w:rsidR="00197A54" w:rsidRPr="00A63D77" w:rsidRDefault="00197A54" w:rsidP="006016F5">
      <w:pPr>
        <w:jc w:val="center"/>
        <w:rPr>
          <w:rFonts w:ascii="Bookman Old Style" w:hAnsi="Bookman Old Style" w:cs="Bookman Old Style"/>
          <w:sz w:val="24"/>
          <w:szCs w:val="24"/>
        </w:rPr>
      </w:pPr>
    </w:p>
    <w:p w:rsidR="00197A54" w:rsidRPr="00A63D77" w:rsidRDefault="00197A54" w:rsidP="006016F5">
      <w:pPr>
        <w:pStyle w:val="Seznam"/>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Není-li vědecká rada způsobilá usnášení do 15 minut po stanoveném čase zahájení jednání, děkan jednání vědecké rady </w:t>
      </w:r>
      <w:r w:rsidR="00ED6AD8" w:rsidRPr="00A63D77">
        <w:rPr>
          <w:rFonts w:ascii="Bookman Old Style" w:hAnsi="Bookman Old Style" w:cs="Bookman Old Style"/>
          <w:sz w:val="24"/>
          <w:szCs w:val="24"/>
        </w:rPr>
        <w:t>odročí</w:t>
      </w:r>
      <w:r w:rsidRPr="00A63D77">
        <w:rPr>
          <w:rFonts w:ascii="Bookman Old Style" w:hAnsi="Bookman Old Style" w:cs="Bookman Old Style"/>
          <w:sz w:val="24"/>
          <w:szCs w:val="24"/>
        </w:rPr>
        <w:t xml:space="preserve"> a určí nový termín jednání.</w:t>
      </w:r>
    </w:p>
    <w:p w:rsidR="006016F5" w:rsidRPr="00A63D77" w:rsidRDefault="006016F5" w:rsidP="006016F5">
      <w:pPr>
        <w:pStyle w:val="Seznam"/>
        <w:ind w:left="426" w:hanging="426"/>
        <w:jc w:val="both"/>
        <w:rPr>
          <w:rFonts w:ascii="Bookman Old Style" w:hAnsi="Bookman Old Style" w:cs="Bookman Old Style"/>
          <w:sz w:val="24"/>
          <w:szCs w:val="24"/>
        </w:rPr>
      </w:pPr>
    </w:p>
    <w:p w:rsidR="00197A54" w:rsidRPr="00A63D77" w:rsidRDefault="00197A54" w:rsidP="006016F5">
      <w:pPr>
        <w:pStyle w:val="Seznam"/>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Součástí jednání je schválení programu jednání a schválení zápisu z předchozího zasedání vědecké rady.</w:t>
      </w:r>
    </w:p>
    <w:p w:rsidR="006016F5" w:rsidRPr="00A63D77" w:rsidRDefault="006016F5" w:rsidP="006016F5">
      <w:pPr>
        <w:pStyle w:val="Seznam"/>
        <w:ind w:left="426" w:hanging="426"/>
        <w:jc w:val="both"/>
        <w:rPr>
          <w:rFonts w:ascii="Bookman Old Style" w:hAnsi="Bookman Old Style" w:cs="Bookman Old Style"/>
          <w:sz w:val="24"/>
          <w:szCs w:val="24"/>
        </w:rPr>
      </w:pPr>
    </w:p>
    <w:p w:rsidR="00197A54" w:rsidRPr="00A63D77" w:rsidRDefault="00197A54" w:rsidP="006016F5">
      <w:pPr>
        <w:pStyle w:val="Seznam"/>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Každý </w:t>
      </w:r>
      <w:r w:rsidR="00D27EF5">
        <w:rPr>
          <w:rFonts w:ascii="Bookman Old Style" w:hAnsi="Bookman Old Style" w:cs="Bookman Old Style"/>
          <w:sz w:val="24"/>
          <w:szCs w:val="24"/>
        </w:rPr>
        <w:t xml:space="preserve">řádný </w:t>
      </w:r>
      <w:r w:rsidRPr="00A63D77">
        <w:rPr>
          <w:rFonts w:ascii="Bookman Old Style" w:hAnsi="Bookman Old Style" w:cs="Bookman Old Style"/>
          <w:sz w:val="24"/>
          <w:szCs w:val="24"/>
        </w:rPr>
        <w:t xml:space="preserve">člen, čestný člen a mimořádný člen vědecké rady </w:t>
      </w:r>
      <w:r w:rsidR="00F11CEB" w:rsidRPr="00A63D77">
        <w:rPr>
          <w:rFonts w:ascii="Bookman Old Style" w:hAnsi="Bookman Old Style" w:cs="Bookman Old Style"/>
          <w:sz w:val="24"/>
          <w:szCs w:val="24"/>
        </w:rPr>
        <w:t xml:space="preserve">(viz čl. 12 odst. 5 a 6 </w:t>
      </w:r>
      <w:r w:rsidR="00566FA7">
        <w:rPr>
          <w:rFonts w:ascii="Bookman Old Style" w:hAnsi="Bookman Old Style" w:cs="Bookman Old Style"/>
          <w:sz w:val="24"/>
          <w:szCs w:val="24"/>
        </w:rPr>
        <w:t>s</w:t>
      </w:r>
      <w:r w:rsidR="00F11CEB" w:rsidRPr="00A63D77">
        <w:rPr>
          <w:rFonts w:ascii="Bookman Old Style" w:hAnsi="Bookman Old Style" w:cs="Bookman Old Style"/>
          <w:sz w:val="24"/>
          <w:szCs w:val="24"/>
        </w:rPr>
        <w:t xml:space="preserve">tatutu fakulty) </w:t>
      </w:r>
      <w:r w:rsidRPr="00A63D77">
        <w:rPr>
          <w:rFonts w:ascii="Bookman Old Style" w:hAnsi="Bookman Old Style" w:cs="Bookman Old Style"/>
          <w:sz w:val="24"/>
          <w:szCs w:val="24"/>
        </w:rPr>
        <w:t>má právo se v rozpravě vyjádřit k projednávaným otázkám. Slovo bude uděleno také členům předsednictva senátu a proděkanům kdykoli o to požádají. Se souhlasem vědecké rady se mohou rozpravy účastnit i hosté. Je-li k dispozici písemné stanovisko nepřítomného člena vědecké rady, musí být přečteno.</w:t>
      </w:r>
    </w:p>
    <w:p w:rsidR="006016F5" w:rsidRPr="00A63D77" w:rsidRDefault="006016F5" w:rsidP="006016F5">
      <w:pPr>
        <w:pStyle w:val="Seznam"/>
        <w:ind w:left="426" w:hanging="426"/>
        <w:jc w:val="both"/>
        <w:rPr>
          <w:rFonts w:ascii="Bookman Old Style" w:hAnsi="Bookman Old Style" w:cs="Bookman Old Style"/>
          <w:sz w:val="24"/>
          <w:szCs w:val="24"/>
        </w:rPr>
      </w:pPr>
    </w:p>
    <w:p w:rsidR="00197A54" w:rsidRPr="00A63D77" w:rsidRDefault="00E1619B" w:rsidP="006016F5">
      <w:pPr>
        <w:pStyle w:val="Seznam"/>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V</w:t>
      </w:r>
      <w:r w:rsidR="00197A54" w:rsidRPr="00A63D77">
        <w:rPr>
          <w:rFonts w:ascii="Bookman Old Style" w:hAnsi="Bookman Old Style" w:cs="Bookman Old Style"/>
          <w:sz w:val="24"/>
          <w:szCs w:val="24"/>
        </w:rPr>
        <w:t xml:space="preserve">ědecká rada </w:t>
      </w:r>
      <w:r w:rsidRPr="00A63D77">
        <w:rPr>
          <w:rFonts w:ascii="Bookman Old Style" w:hAnsi="Bookman Old Style" w:cs="Bookman Old Style"/>
          <w:sz w:val="24"/>
          <w:szCs w:val="24"/>
        </w:rPr>
        <w:t xml:space="preserve">vyjadřuje svou vůli </w:t>
      </w:r>
      <w:r w:rsidR="00197A54" w:rsidRPr="00A63D77">
        <w:rPr>
          <w:rFonts w:ascii="Bookman Old Style" w:hAnsi="Bookman Old Style" w:cs="Bookman Old Style"/>
          <w:sz w:val="24"/>
          <w:szCs w:val="24"/>
        </w:rPr>
        <w:t>formou usnesení.</w:t>
      </w:r>
    </w:p>
    <w:p w:rsidR="006016F5" w:rsidRPr="00A63D77" w:rsidRDefault="006016F5" w:rsidP="006016F5">
      <w:pPr>
        <w:pStyle w:val="Seznam"/>
        <w:ind w:left="426" w:hanging="426"/>
        <w:jc w:val="both"/>
        <w:rPr>
          <w:rFonts w:ascii="Bookman Old Style" w:hAnsi="Bookman Old Style" w:cs="Bookman Old Style"/>
          <w:sz w:val="24"/>
          <w:szCs w:val="24"/>
        </w:rPr>
      </w:pPr>
    </w:p>
    <w:p w:rsidR="00197A54" w:rsidRPr="00A63D77" w:rsidRDefault="00197A54" w:rsidP="006016F5">
      <w:pPr>
        <w:pStyle w:val="Seznam"/>
        <w:numPr>
          <w:ilvl w:val="0"/>
          <w:numId w:val="12"/>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Před ukončením jednání seznámí děkan přítomné s předpokládaným termínem příštího zasedání.</w:t>
      </w:r>
    </w:p>
    <w:p w:rsidR="006016F5" w:rsidRPr="00A63D77" w:rsidRDefault="006016F5" w:rsidP="006016F5">
      <w:pPr>
        <w:pStyle w:val="Seznam"/>
        <w:ind w:left="0" w:firstLine="0"/>
        <w:jc w:val="both"/>
        <w:rPr>
          <w:rFonts w:ascii="Bookman Old Style" w:hAnsi="Bookman Old Style" w:cs="Bookman Old Style"/>
          <w:sz w:val="24"/>
          <w:szCs w:val="24"/>
        </w:rPr>
      </w:pPr>
    </w:p>
    <w:p w:rsidR="00197A54" w:rsidRPr="00A63D77" w:rsidRDefault="00197A54" w:rsidP="006016F5">
      <w:pPr>
        <w:jc w:val="center"/>
        <w:rPr>
          <w:rFonts w:ascii="Bookman Old Style" w:hAnsi="Bookman Old Style" w:cs="Bookman Old Style"/>
          <w:b/>
          <w:bCs/>
          <w:sz w:val="28"/>
          <w:szCs w:val="28"/>
        </w:rPr>
      </w:pPr>
      <w:r w:rsidRPr="00A63D77">
        <w:rPr>
          <w:rFonts w:ascii="Bookman Old Style" w:hAnsi="Bookman Old Style" w:cs="Bookman Old Style"/>
          <w:b/>
          <w:bCs/>
          <w:sz w:val="28"/>
          <w:szCs w:val="28"/>
        </w:rPr>
        <w:t>Článek 4</w:t>
      </w: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Hlasování</w:t>
      </w:r>
    </w:p>
    <w:p w:rsidR="00197A54" w:rsidRPr="00A63D77" w:rsidRDefault="00197A54" w:rsidP="006016F5">
      <w:pPr>
        <w:ind w:left="1134" w:hanging="567"/>
        <w:jc w:val="both"/>
        <w:rPr>
          <w:rFonts w:ascii="Bookman Old Style" w:hAnsi="Bookman Old Style" w:cs="Bookman Old Style"/>
          <w:sz w:val="24"/>
          <w:szCs w:val="24"/>
        </w:rPr>
      </w:pPr>
    </w:p>
    <w:p w:rsidR="00CD4273" w:rsidRDefault="00197A54" w:rsidP="00CD4273">
      <w:pPr>
        <w:pStyle w:val="Seznam"/>
        <w:numPr>
          <w:ilvl w:val="0"/>
          <w:numId w:val="13"/>
        </w:numPr>
        <w:ind w:left="426" w:hanging="426"/>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Právo hlasovat mají pouze přítomní </w:t>
      </w:r>
      <w:r w:rsidR="00D27EF5">
        <w:rPr>
          <w:rFonts w:ascii="Bookman Old Style" w:hAnsi="Bookman Old Style" w:cs="Bookman Old Style"/>
          <w:sz w:val="24"/>
          <w:szCs w:val="24"/>
        </w:rPr>
        <w:t xml:space="preserve">řádní </w:t>
      </w:r>
      <w:r w:rsidRPr="00A63D77">
        <w:rPr>
          <w:rFonts w:ascii="Bookman Old Style" w:hAnsi="Bookman Old Style" w:cs="Bookman Old Style"/>
          <w:sz w:val="24"/>
          <w:szCs w:val="24"/>
        </w:rPr>
        <w:t>členové vědecké rady.</w:t>
      </w:r>
    </w:p>
    <w:p w:rsidR="00CD4273" w:rsidRDefault="00CD4273" w:rsidP="00CD4273">
      <w:pPr>
        <w:pStyle w:val="Seznam"/>
        <w:ind w:left="426" w:firstLine="0"/>
        <w:jc w:val="both"/>
        <w:rPr>
          <w:rFonts w:ascii="Bookman Old Style" w:hAnsi="Bookman Old Style" w:cs="Bookman Old Style"/>
          <w:sz w:val="24"/>
          <w:szCs w:val="24"/>
        </w:rPr>
      </w:pPr>
    </w:p>
    <w:p w:rsidR="00CD4273" w:rsidRDefault="00CD4273" w:rsidP="00CD4273">
      <w:pPr>
        <w:pStyle w:val="Seznam"/>
        <w:numPr>
          <w:ilvl w:val="0"/>
          <w:numId w:val="13"/>
        </w:numPr>
        <w:ind w:left="426" w:hanging="426"/>
        <w:jc w:val="both"/>
        <w:rPr>
          <w:rFonts w:ascii="Bookman Old Style" w:hAnsi="Bookman Old Style" w:cs="Bookman Old Style"/>
          <w:sz w:val="24"/>
          <w:szCs w:val="24"/>
        </w:rPr>
      </w:pPr>
      <w:r>
        <w:rPr>
          <w:rFonts w:ascii="Bookman Old Style" w:hAnsi="Bookman Old Style" w:cs="Bookman Old Style"/>
          <w:sz w:val="24"/>
          <w:szCs w:val="24"/>
        </w:rPr>
        <w:t xml:space="preserve">Návrh </w:t>
      </w:r>
      <w:r w:rsidRPr="00A63D77">
        <w:rPr>
          <w:rFonts w:ascii="Bookman Old Style" w:hAnsi="Bookman Old Style" w:cs="Bookman Old Style"/>
          <w:sz w:val="24"/>
          <w:szCs w:val="24"/>
        </w:rPr>
        <w:t>je přijat, pokud se pro něj vysloví nadpoloviční většina přítomných členů vědecké rady; toto se nevztahuje na hlasování uvedené v odstavci </w:t>
      </w:r>
      <w:r>
        <w:rPr>
          <w:rFonts w:ascii="Bookman Old Style" w:hAnsi="Bookman Old Style" w:cs="Bookman Old Style"/>
          <w:sz w:val="24"/>
          <w:szCs w:val="24"/>
        </w:rPr>
        <w:t>3</w:t>
      </w:r>
      <w:r w:rsidRPr="00A63D77">
        <w:rPr>
          <w:rFonts w:ascii="Bookman Old Style" w:hAnsi="Bookman Old Style" w:cs="Bookman Old Style"/>
          <w:sz w:val="24"/>
          <w:szCs w:val="24"/>
        </w:rPr>
        <w:t>.</w:t>
      </w:r>
    </w:p>
    <w:p w:rsidR="00CD4273" w:rsidRPr="00CD4273" w:rsidRDefault="00CD4273" w:rsidP="00CD4273">
      <w:pPr>
        <w:pStyle w:val="Seznam"/>
        <w:ind w:left="426" w:firstLine="0"/>
        <w:jc w:val="both"/>
        <w:rPr>
          <w:rFonts w:ascii="Bookman Old Style" w:hAnsi="Bookman Old Style" w:cs="Bookman Old Style"/>
          <w:sz w:val="24"/>
          <w:szCs w:val="24"/>
        </w:rPr>
      </w:pPr>
    </w:p>
    <w:p w:rsidR="00197A54" w:rsidRPr="00A63D77" w:rsidRDefault="00197A54" w:rsidP="00305BD2">
      <w:pPr>
        <w:pStyle w:val="Seznam"/>
        <w:numPr>
          <w:ilvl w:val="0"/>
          <w:numId w:val="2"/>
        </w:numPr>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Při projednávání návrhů na jmenování docentů a profesorů postupuje vědecká rada v souladu s § 72 a § 74 zákona o vysokých školách a s řádem habilitačního řízení a řízení ke jmenování profesorem univerzity. Vědecká rada hlasuje o každém návrhu jednotlivě. Každému hlasování předchází neveřejná diskuse. Při hlasování ve věcech podle § 72 odst. </w:t>
      </w:r>
      <w:r w:rsidR="00360BA6" w:rsidRPr="00A63D77">
        <w:rPr>
          <w:rFonts w:ascii="Bookman Old Style" w:hAnsi="Bookman Old Style" w:cs="Bookman Old Style"/>
          <w:sz w:val="24"/>
          <w:szCs w:val="24"/>
        </w:rPr>
        <w:t>9</w:t>
      </w:r>
      <w:r w:rsidRPr="00A63D77">
        <w:rPr>
          <w:rFonts w:ascii="Bookman Old Style" w:hAnsi="Bookman Old Style" w:cs="Bookman Old Style"/>
          <w:sz w:val="24"/>
          <w:szCs w:val="24"/>
        </w:rPr>
        <w:t xml:space="preserve"> a § 74 odst. 6 zákona o vysokých školách je třeba souhlasu nadpoloviční většiny</w:t>
      </w:r>
      <w:r w:rsidR="00360BA6" w:rsidRPr="00A63D77">
        <w:rPr>
          <w:rFonts w:ascii="Bookman Old Style" w:hAnsi="Bookman Old Style" w:cs="Bookman Old Style"/>
          <w:sz w:val="24"/>
          <w:szCs w:val="24"/>
        </w:rPr>
        <w:t xml:space="preserve"> hlasů</w:t>
      </w:r>
      <w:r w:rsidRPr="00A63D77">
        <w:rPr>
          <w:rFonts w:ascii="Bookman Old Style" w:hAnsi="Bookman Old Style" w:cs="Bookman Old Style"/>
          <w:sz w:val="24"/>
          <w:szCs w:val="24"/>
        </w:rPr>
        <w:t xml:space="preserve"> všech členů vědecké rady.</w:t>
      </w:r>
    </w:p>
    <w:p w:rsidR="006016F5" w:rsidRPr="00A63D77" w:rsidRDefault="006016F5" w:rsidP="006016F5">
      <w:pPr>
        <w:pStyle w:val="Seznam"/>
        <w:ind w:left="426" w:hanging="426"/>
        <w:jc w:val="both"/>
        <w:rPr>
          <w:rFonts w:ascii="Bookman Old Style" w:hAnsi="Bookman Old Style" w:cs="Bookman Old Style"/>
          <w:sz w:val="24"/>
          <w:szCs w:val="24"/>
        </w:rPr>
      </w:pPr>
    </w:p>
    <w:p w:rsidR="00197A54" w:rsidRPr="00A63D77" w:rsidRDefault="00197A54" w:rsidP="00305BD2">
      <w:pPr>
        <w:pStyle w:val="Seznam"/>
        <w:numPr>
          <w:ilvl w:val="0"/>
          <w:numId w:val="2"/>
        </w:numPr>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Hlasování ve věci podle § 72 odst. </w:t>
      </w:r>
      <w:r w:rsidR="00360BA6" w:rsidRPr="00A63D77">
        <w:rPr>
          <w:rFonts w:ascii="Bookman Old Style" w:hAnsi="Bookman Old Style" w:cs="Bookman Old Style"/>
          <w:sz w:val="24"/>
          <w:szCs w:val="24"/>
        </w:rPr>
        <w:t xml:space="preserve">9 </w:t>
      </w:r>
      <w:r w:rsidRPr="00A63D77">
        <w:rPr>
          <w:rFonts w:ascii="Bookman Old Style" w:hAnsi="Bookman Old Style" w:cs="Bookman Old Style"/>
          <w:sz w:val="24"/>
          <w:szCs w:val="24"/>
        </w:rPr>
        <w:t xml:space="preserve">a § 74 odst. 6 zákona o vysokých školách je tajné. V ostatních případech se tajné hlasování uskuteční, pokud </w:t>
      </w:r>
      <w:r w:rsidR="00305BD2">
        <w:rPr>
          <w:rFonts w:ascii="Bookman Old Style" w:hAnsi="Bookman Old Style" w:cs="Bookman Old Style"/>
          <w:sz w:val="24"/>
          <w:szCs w:val="24"/>
        </w:rPr>
        <w:t xml:space="preserve">se </w:t>
      </w:r>
      <w:r w:rsidRPr="00A63D77">
        <w:rPr>
          <w:rFonts w:ascii="Bookman Old Style" w:hAnsi="Bookman Old Style" w:cs="Bookman Old Style"/>
          <w:sz w:val="24"/>
          <w:szCs w:val="24"/>
        </w:rPr>
        <w:t xml:space="preserve">tak vědecká rada </w:t>
      </w:r>
      <w:r w:rsidR="00305BD2">
        <w:rPr>
          <w:rFonts w:ascii="Bookman Old Style" w:hAnsi="Bookman Old Style" w:cs="Bookman Old Style"/>
          <w:sz w:val="24"/>
          <w:szCs w:val="24"/>
        </w:rPr>
        <w:t>usnese</w:t>
      </w:r>
      <w:r w:rsidRPr="00A63D77">
        <w:rPr>
          <w:rFonts w:ascii="Bookman Old Style" w:hAnsi="Bookman Old Style" w:cs="Bookman Old Style"/>
          <w:sz w:val="24"/>
          <w:szCs w:val="24"/>
        </w:rPr>
        <w:t>.</w:t>
      </w:r>
    </w:p>
    <w:p w:rsidR="00E1619B" w:rsidRPr="00A63D77" w:rsidRDefault="00E1619B" w:rsidP="00E1619B">
      <w:pPr>
        <w:pStyle w:val="Odstavecseseznamem"/>
        <w:rPr>
          <w:rFonts w:ascii="Bookman Old Style" w:hAnsi="Bookman Old Style" w:cs="Bookman Old Style"/>
          <w:sz w:val="24"/>
          <w:szCs w:val="24"/>
        </w:rPr>
      </w:pPr>
    </w:p>
    <w:p w:rsidR="00E1619B" w:rsidRPr="00A63D77" w:rsidRDefault="00E1619B" w:rsidP="00E1619B">
      <w:pPr>
        <w:jc w:val="center"/>
        <w:rPr>
          <w:rFonts w:ascii="Bookman Old Style" w:hAnsi="Bookman Old Style" w:cs="Bookman Old Style"/>
          <w:b/>
          <w:bCs/>
          <w:sz w:val="28"/>
          <w:szCs w:val="28"/>
        </w:rPr>
      </w:pPr>
      <w:r w:rsidRPr="00A63D77">
        <w:rPr>
          <w:rFonts w:ascii="Bookman Old Style" w:hAnsi="Bookman Old Style" w:cs="Bookman Old Style"/>
          <w:b/>
          <w:bCs/>
          <w:sz w:val="28"/>
          <w:szCs w:val="28"/>
        </w:rPr>
        <w:t>Článek 5</w:t>
      </w:r>
    </w:p>
    <w:p w:rsidR="00E1619B" w:rsidRPr="00A63D77" w:rsidRDefault="00E1619B" w:rsidP="00E1619B">
      <w:pPr>
        <w:pStyle w:val="Nadpis2"/>
        <w:rPr>
          <w:rFonts w:ascii="Bookman Old Style" w:hAnsi="Bookman Old Style" w:cs="Bookman Old Style"/>
        </w:rPr>
      </w:pPr>
      <w:r w:rsidRPr="00A63D77">
        <w:rPr>
          <w:rFonts w:ascii="Bookman Old Style" w:hAnsi="Bookman Old Style" w:cs="Bookman Old Style"/>
        </w:rPr>
        <w:t>Jednání vědecké rady per rollam</w:t>
      </w:r>
    </w:p>
    <w:p w:rsidR="00197A54" w:rsidRPr="00A63D77" w:rsidRDefault="00197A54" w:rsidP="00E1619B">
      <w:pPr>
        <w:pStyle w:val="Seznam"/>
        <w:jc w:val="both"/>
        <w:rPr>
          <w:rFonts w:ascii="Bookman Old Style" w:hAnsi="Bookman Old Style" w:cs="Bookman Old Style"/>
          <w:sz w:val="24"/>
          <w:szCs w:val="24"/>
        </w:rPr>
      </w:pPr>
    </w:p>
    <w:p w:rsidR="00197A54" w:rsidRDefault="00197A54" w:rsidP="00305BD2">
      <w:pPr>
        <w:pStyle w:val="Odstavecseseznamem"/>
        <w:numPr>
          <w:ilvl w:val="0"/>
          <w:numId w:val="4"/>
        </w:numPr>
        <w:jc w:val="both"/>
        <w:rPr>
          <w:rFonts w:ascii="Bookman Old Style" w:hAnsi="Bookman Old Style" w:cs="Bookman Old Style"/>
          <w:sz w:val="24"/>
          <w:szCs w:val="24"/>
        </w:rPr>
      </w:pPr>
      <w:r w:rsidRPr="00305BD2">
        <w:rPr>
          <w:rFonts w:ascii="Bookman Old Style" w:hAnsi="Bookman Old Style" w:cs="Bookman Old Style"/>
          <w:sz w:val="24"/>
          <w:szCs w:val="24"/>
        </w:rPr>
        <w:t xml:space="preserve">Neodkladné záležitosti a návrhy, k jejichž projednání není možné nebo účelné svolat zasedání vědecké rady, a které nejsou uvedeny v čl. 1 odst. 2 písm. b) nebo </w:t>
      </w:r>
      <w:r w:rsidR="00360BA6" w:rsidRPr="00305BD2">
        <w:rPr>
          <w:rFonts w:ascii="Bookman Old Style" w:hAnsi="Bookman Old Style" w:cs="Bookman Old Style"/>
          <w:sz w:val="24"/>
          <w:szCs w:val="24"/>
        </w:rPr>
        <w:t>i</w:t>
      </w:r>
      <w:r w:rsidRPr="00305BD2">
        <w:rPr>
          <w:rFonts w:ascii="Bookman Old Style" w:hAnsi="Bookman Old Style" w:cs="Bookman Old Style"/>
          <w:sz w:val="24"/>
          <w:szCs w:val="24"/>
        </w:rPr>
        <w:t>), mohou být z rozhodnutí předsedy vědecké rady, rozeslány členům vědecké rady k posouzení písemn</w:t>
      </w:r>
      <w:r w:rsidR="00305BD2" w:rsidRPr="00305BD2">
        <w:rPr>
          <w:rFonts w:ascii="Bookman Old Style" w:hAnsi="Bookman Old Style" w:cs="Bookman Old Style"/>
          <w:sz w:val="24"/>
          <w:szCs w:val="24"/>
        </w:rPr>
        <w:t>ě v listinné podobě nebo</w:t>
      </w:r>
      <w:r w:rsidRPr="00305BD2">
        <w:rPr>
          <w:rFonts w:ascii="Bookman Old Style" w:hAnsi="Bookman Old Style" w:cs="Bookman Old Style"/>
          <w:sz w:val="24"/>
          <w:szCs w:val="24"/>
        </w:rPr>
        <w:t xml:space="preserve"> </w:t>
      </w:r>
      <w:r w:rsidR="00E1619B" w:rsidRPr="00305BD2">
        <w:rPr>
          <w:rFonts w:ascii="Bookman Old Style" w:hAnsi="Bookman Old Style" w:cs="Bookman Old Style"/>
          <w:sz w:val="24"/>
          <w:szCs w:val="24"/>
        </w:rPr>
        <w:t>elektronick</w:t>
      </w:r>
      <w:r w:rsidR="00305BD2" w:rsidRPr="00305BD2">
        <w:rPr>
          <w:rFonts w:ascii="Bookman Old Style" w:hAnsi="Bookman Old Style" w:cs="Bookman Old Style"/>
          <w:sz w:val="24"/>
          <w:szCs w:val="24"/>
        </w:rPr>
        <w:t>y</w:t>
      </w:r>
      <w:r w:rsidRPr="00305BD2">
        <w:rPr>
          <w:rFonts w:ascii="Bookman Old Style" w:hAnsi="Bookman Old Style" w:cs="Bookman Old Style"/>
          <w:sz w:val="24"/>
          <w:szCs w:val="24"/>
        </w:rPr>
        <w:t xml:space="preserve"> (per rollam). Lhůta pro takové posouzení se stanoví nejméně na tři dny.</w:t>
      </w:r>
    </w:p>
    <w:p w:rsidR="00566FA7" w:rsidRPr="00305BD2" w:rsidRDefault="00566FA7" w:rsidP="00566FA7">
      <w:pPr>
        <w:pStyle w:val="Odstavecseseznamem"/>
        <w:ind w:left="283"/>
        <w:jc w:val="both"/>
        <w:rPr>
          <w:rFonts w:ascii="Bookman Old Style" w:hAnsi="Bookman Old Style" w:cs="Bookman Old Style"/>
          <w:sz w:val="24"/>
          <w:szCs w:val="24"/>
        </w:rPr>
      </w:pPr>
    </w:p>
    <w:p w:rsidR="00197A54" w:rsidRDefault="00197A54" w:rsidP="00305BD2">
      <w:pPr>
        <w:pStyle w:val="Odstavecseseznamem"/>
        <w:numPr>
          <w:ilvl w:val="0"/>
          <w:numId w:val="4"/>
        </w:numPr>
        <w:jc w:val="both"/>
        <w:rPr>
          <w:rFonts w:ascii="Bookman Old Style" w:hAnsi="Bookman Old Style" w:cs="Bookman Old Style"/>
          <w:sz w:val="24"/>
          <w:szCs w:val="24"/>
        </w:rPr>
      </w:pPr>
      <w:r w:rsidRPr="00305BD2">
        <w:rPr>
          <w:rFonts w:ascii="Bookman Old Style" w:hAnsi="Bookman Old Style" w:cs="Bookman Old Style"/>
          <w:sz w:val="24"/>
          <w:szCs w:val="24"/>
        </w:rPr>
        <w:t>Členové vědecké rady k návrhu zaslanému per rollam písemně</w:t>
      </w:r>
      <w:r w:rsidR="00305BD2" w:rsidRPr="00305BD2">
        <w:rPr>
          <w:rFonts w:ascii="Bookman Old Style" w:hAnsi="Bookman Old Style" w:cs="Bookman Old Style"/>
          <w:sz w:val="24"/>
          <w:szCs w:val="24"/>
        </w:rPr>
        <w:t xml:space="preserve"> v listinné podobě nebo </w:t>
      </w:r>
      <w:r w:rsidR="00E1619B" w:rsidRPr="00305BD2">
        <w:rPr>
          <w:rFonts w:ascii="Bookman Old Style" w:hAnsi="Bookman Old Style" w:cs="Bookman Old Style"/>
          <w:sz w:val="24"/>
          <w:szCs w:val="24"/>
        </w:rPr>
        <w:t xml:space="preserve">elektronicky </w:t>
      </w:r>
      <w:r w:rsidRPr="00305BD2">
        <w:rPr>
          <w:rFonts w:ascii="Bookman Old Style" w:hAnsi="Bookman Old Style" w:cs="Bookman Old Style"/>
          <w:sz w:val="24"/>
          <w:szCs w:val="24"/>
        </w:rPr>
        <w:t>sdělí, zda s návrhem souhlasí či nesouhlasí: jestliže nesouhlasí, mohou uvést i důvody svého nesouhlasu.</w:t>
      </w:r>
    </w:p>
    <w:p w:rsidR="00566FA7" w:rsidRPr="00305BD2" w:rsidRDefault="00566FA7" w:rsidP="00566FA7">
      <w:pPr>
        <w:pStyle w:val="Odstavecseseznamem"/>
        <w:ind w:left="283"/>
        <w:jc w:val="both"/>
        <w:rPr>
          <w:rFonts w:ascii="Bookman Old Style" w:hAnsi="Bookman Old Style" w:cs="Bookman Old Style"/>
          <w:sz w:val="24"/>
          <w:szCs w:val="24"/>
        </w:rPr>
      </w:pPr>
    </w:p>
    <w:p w:rsidR="00197A54" w:rsidRDefault="00197A54" w:rsidP="00305BD2">
      <w:pPr>
        <w:pStyle w:val="Odstavecseseznamem"/>
        <w:numPr>
          <w:ilvl w:val="0"/>
          <w:numId w:val="4"/>
        </w:numPr>
        <w:jc w:val="both"/>
        <w:rPr>
          <w:rFonts w:ascii="Bookman Old Style" w:hAnsi="Bookman Old Style" w:cs="Bookman Old Style"/>
          <w:sz w:val="24"/>
          <w:szCs w:val="24"/>
        </w:rPr>
      </w:pPr>
      <w:r w:rsidRPr="00305BD2">
        <w:rPr>
          <w:rFonts w:ascii="Bookman Old Style" w:hAnsi="Bookman Old Style" w:cs="Bookman Old Style"/>
          <w:sz w:val="24"/>
          <w:szCs w:val="24"/>
        </w:rPr>
        <w:t xml:space="preserve">Návrh posuzovaný per rollam se považuje za schválený, jestliže s ním vyslovila souhlas nadpoloviční většina všech členů vědecké rady. </w:t>
      </w:r>
      <w:r w:rsidR="00E1619B" w:rsidRPr="00305BD2">
        <w:rPr>
          <w:rFonts w:ascii="Bookman Old Style" w:hAnsi="Bookman Old Style" w:cs="Bookman Old Style"/>
          <w:sz w:val="24"/>
          <w:szCs w:val="24"/>
        </w:rPr>
        <w:t>V </w:t>
      </w:r>
      <w:r w:rsidRPr="00305BD2">
        <w:rPr>
          <w:rFonts w:ascii="Bookman Old Style" w:hAnsi="Bookman Old Style" w:cs="Bookman Old Style"/>
          <w:sz w:val="24"/>
          <w:szCs w:val="24"/>
        </w:rPr>
        <w:t>případě</w:t>
      </w:r>
      <w:r w:rsidR="00E1619B" w:rsidRPr="00305BD2">
        <w:rPr>
          <w:rFonts w:ascii="Bookman Old Style" w:hAnsi="Bookman Old Style" w:cs="Bookman Old Style"/>
          <w:sz w:val="24"/>
          <w:szCs w:val="24"/>
        </w:rPr>
        <w:t>, že nejméně 2 členové vědecké rady požádají o přesunutí návrhu na program řádného zasedání,</w:t>
      </w:r>
      <w:r w:rsidRPr="00305BD2">
        <w:rPr>
          <w:rFonts w:ascii="Bookman Old Style" w:hAnsi="Bookman Old Style" w:cs="Bookman Old Style"/>
          <w:sz w:val="24"/>
          <w:szCs w:val="24"/>
        </w:rPr>
        <w:t xml:space="preserve"> </w:t>
      </w:r>
      <w:r w:rsidR="00E1619B" w:rsidRPr="00305BD2">
        <w:rPr>
          <w:rFonts w:ascii="Bookman Old Style" w:hAnsi="Bookman Old Style" w:cs="Bookman Old Style"/>
          <w:sz w:val="24"/>
          <w:szCs w:val="24"/>
        </w:rPr>
        <w:t xml:space="preserve">je </w:t>
      </w:r>
      <w:r w:rsidRPr="00305BD2">
        <w:rPr>
          <w:rFonts w:ascii="Bookman Old Style" w:hAnsi="Bookman Old Style" w:cs="Bookman Old Style"/>
          <w:sz w:val="24"/>
          <w:szCs w:val="24"/>
        </w:rPr>
        <w:t xml:space="preserve">předseda </w:t>
      </w:r>
      <w:r w:rsidR="00E1619B" w:rsidRPr="00305BD2">
        <w:rPr>
          <w:rFonts w:ascii="Bookman Old Style" w:hAnsi="Bookman Old Style" w:cs="Bookman Old Style"/>
          <w:sz w:val="24"/>
          <w:szCs w:val="24"/>
        </w:rPr>
        <w:t xml:space="preserve">povinen hlasování per rollam </w:t>
      </w:r>
      <w:r w:rsidRPr="00305BD2">
        <w:rPr>
          <w:rFonts w:ascii="Bookman Old Style" w:hAnsi="Bookman Old Style" w:cs="Bookman Old Style"/>
          <w:sz w:val="24"/>
          <w:szCs w:val="24"/>
        </w:rPr>
        <w:t>poz</w:t>
      </w:r>
      <w:r w:rsidRPr="00B64F7D">
        <w:rPr>
          <w:rFonts w:ascii="Bookman Old Style" w:hAnsi="Bookman Old Style" w:cs="Bookman Old Style"/>
          <w:sz w:val="24"/>
          <w:szCs w:val="24"/>
        </w:rPr>
        <w:t xml:space="preserve">astavit a rozhodnout o projednání </w:t>
      </w:r>
      <w:r w:rsidR="00E1619B" w:rsidRPr="00B64F7D">
        <w:rPr>
          <w:rFonts w:ascii="Bookman Old Style" w:hAnsi="Bookman Old Style" w:cs="Bookman Old Style"/>
          <w:sz w:val="24"/>
          <w:szCs w:val="24"/>
        </w:rPr>
        <w:t xml:space="preserve">návrhu </w:t>
      </w:r>
      <w:r w:rsidRPr="00B64F7D">
        <w:rPr>
          <w:rFonts w:ascii="Bookman Old Style" w:hAnsi="Bookman Old Style" w:cs="Bookman Old Style"/>
          <w:sz w:val="24"/>
          <w:szCs w:val="24"/>
        </w:rPr>
        <w:t>na nejbližším zasedání vědecké rady.</w:t>
      </w:r>
    </w:p>
    <w:p w:rsidR="00566FA7" w:rsidRPr="00B64F7D" w:rsidRDefault="00566FA7" w:rsidP="00566FA7">
      <w:pPr>
        <w:pStyle w:val="Odstavecseseznamem"/>
        <w:ind w:left="283"/>
        <w:jc w:val="both"/>
        <w:rPr>
          <w:rFonts w:ascii="Bookman Old Style" w:hAnsi="Bookman Old Style" w:cs="Bookman Old Style"/>
          <w:sz w:val="24"/>
          <w:szCs w:val="24"/>
        </w:rPr>
      </w:pPr>
    </w:p>
    <w:p w:rsidR="00197A54" w:rsidRPr="00305BD2" w:rsidRDefault="00305BD2" w:rsidP="00305BD2">
      <w:pPr>
        <w:pStyle w:val="Odstavecseseznamem"/>
        <w:numPr>
          <w:ilvl w:val="0"/>
          <w:numId w:val="4"/>
        </w:numPr>
        <w:jc w:val="both"/>
        <w:rPr>
          <w:rFonts w:ascii="Bookman Old Style" w:hAnsi="Bookman Old Style" w:cs="Bookman Old Style"/>
          <w:sz w:val="24"/>
          <w:szCs w:val="24"/>
        </w:rPr>
      </w:pPr>
      <w:r w:rsidRPr="00B64F7D">
        <w:rPr>
          <w:rFonts w:ascii="Bookman Old Style" w:hAnsi="Bookman Old Style" w:cs="Bookman Old Style"/>
          <w:sz w:val="24"/>
          <w:szCs w:val="24"/>
        </w:rPr>
        <w:t xml:space="preserve"> </w:t>
      </w:r>
      <w:r w:rsidRPr="00B64F7D">
        <w:rPr>
          <w:rFonts w:ascii="Bookman Old Style" w:hAnsi="Bookman Old Style"/>
          <w:sz w:val="24"/>
          <w:szCs w:val="24"/>
        </w:rPr>
        <w:t>Zápis o jednání per rollam včetně doslovného znění přijatého usnesení se připojuje</w:t>
      </w:r>
      <w:r w:rsidRPr="00B64F7D">
        <w:rPr>
          <w:rFonts w:ascii="Bookman Old Style" w:hAnsi="Bookman Old Style" w:cs="Bookman Old Style"/>
          <w:sz w:val="24"/>
          <w:szCs w:val="24"/>
        </w:rPr>
        <w:t xml:space="preserve"> </w:t>
      </w:r>
      <w:r w:rsidR="00197A54" w:rsidRPr="00B64F7D">
        <w:rPr>
          <w:rFonts w:ascii="Bookman Old Style" w:hAnsi="Bookman Old Style" w:cs="Bookman Old Style"/>
          <w:sz w:val="24"/>
          <w:szCs w:val="24"/>
        </w:rPr>
        <w:t>k zápisu z ne</w:t>
      </w:r>
      <w:r w:rsidR="00197A54" w:rsidRPr="00305BD2">
        <w:rPr>
          <w:rFonts w:ascii="Bookman Old Style" w:hAnsi="Bookman Old Style" w:cs="Bookman Old Style"/>
          <w:sz w:val="24"/>
          <w:szCs w:val="24"/>
        </w:rPr>
        <w:t>jbližšího zasedání vědecké rady a je schvalován zároveň s ním.</w:t>
      </w:r>
    </w:p>
    <w:p w:rsidR="00197A54" w:rsidRPr="00A63D77" w:rsidRDefault="00197A54" w:rsidP="006016F5">
      <w:pPr>
        <w:jc w:val="both"/>
        <w:rPr>
          <w:rFonts w:ascii="Bookman Old Style" w:hAnsi="Bookman Old Style" w:cs="Bookman Old Style"/>
          <w:sz w:val="24"/>
          <w:szCs w:val="24"/>
        </w:rPr>
      </w:pP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 xml:space="preserve">Článek </w:t>
      </w:r>
      <w:r w:rsidR="00E1619B" w:rsidRPr="00A63D77">
        <w:rPr>
          <w:rFonts w:ascii="Bookman Old Style" w:hAnsi="Bookman Old Style" w:cs="Bookman Old Style"/>
        </w:rPr>
        <w:t>6</w:t>
      </w: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Zápis</w:t>
      </w:r>
    </w:p>
    <w:p w:rsidR="006016F5" w:rsidRPr="00A63D77" w:rsidRDefault="006016F5" w:rsidP="006016F5"/>
    <w:p w:rsidR="00197A54" w:rsidRPr="00A63D77" w:rsidRDefault="00197A54" w:rsidP="006016F5">
      <w:pPr>
        <w:pStyle w:val="Seznam"/>
        <w:ind w:left="0" w:firstLine="0"/>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O každém zasedání musí být učiněn zápis </w:t>
      </w:r>
      <w:r w:rsidR="00B47D17" w:rsidRPr="00A63D77">
        <w:rPr>
          <w:rFonts w:ascii="Bookman Old Style" w:hAnsi="Bookman Old Style" w:cs="Bookman Old Style"/>
          <w:sz w:val="24"/>
          <w:szCs w:val="24"/>
        </w:rPr>
        <w:t xml:space="preserve">– jeho </w:t>
      </w:r>
      <w:r w:rsidR="00305BD2">
        <w:rPr>
          <w:rFonts w:ascii="Bookman Old Style" w:hAnsi="Bookman Old Style" w:cs="Bookman Old Style"/>
          <w:sz w:val="24"/>
          <w:szCs w:val="24"/>
        </w:rPr>
        <w:t>vyhotovení</w:t>
      </w:r>
      <w:r w:rsidR="00B47D17" w:rsidRPr="00A63D77">
        <w:rPr>
          <w:rFonts w:ascii="Bookman Old Style" w:hAnsi="Bookman Old Style" w:cs="Bookman Old Style"/>
          <w:sz w:val="24"/>
          <w:szCs w:val="24"/>
        </w:rPr>
        <w:t xml:space="preserve"> zajistí </w:t>
      </w:r>
      <w:r w:rsidR="00E1619B" w:rsidRPr="00A63D77">
        <w:rPr>
          <w:rFonts w:ascii="Bookman Old Style" w:hAnsi="Bookman Old Style" w:cs="Bookman Old Style"/>
          <w:sz w:val="24"/>
          <w:szCs w:val="24"/>
        </w:rPr>
        <w:t xml:space="preserve">pověřený pracovník děkanátu </w:t>
      </w:r>
      <w:r w:rsidR="00B47D17" w:rsidRPr="00A63D77">
        <w:rPr>
          <w:rFonts w:ascii="Bookman Old Style" w:hAnsi="Bookman Old Style" w:cs="Bookman Old Style"/>
          <w:sz w:val="24"/>
          <w:szCs w:val="24"/>
        </w:rPr>
        <w:t xml:space="preserve">do 3 pracovních dnů po dni konání daného jednání. Následně je zápis poslán členům vědecké rady k připomínkám, které by měli poslat </w:t>
      </w:r>
      <w:r w:rsidR="00E1619B" w:rsidRPr="00A63D77">
        <w:rPr>
          <w:rFonts w:ascii="Bookman Old Style" w:hAnsi="Bookman Old Style" w:cs="Bookman Old Style"/>
          <w:sz w:val="24"/>
          <w:szCs w:val="24"/>
        </w:rPr>
        <w:t xml:space="preserve">pověřenému pracovníkovi děkanátu </w:t>
      </w:r>
      <w:r w:rsidR="00B47D17" w:rsidRPr="00A63D77">
        <w:rPr>
          <w:rFonts w:ascii="Bookman Old Style" w:hAnsi="Bookman Old Style" w:cs="Bookman Old Style"/>
          <w:sz w:val="24"/>
          <w:szCs w:val="24"/>
        </w:rPr>
        <w:t xml:space="preserve">do 10 dnů. O zařazení připomínek do zápisu rozhodne předseda vědecké rady a následně </w:t>
      </w:r>
      <w:r w:rsidR="008E6F31" w:rsidRPr="00A63D77">
        <w:rPr>
          <w:rFonts w:ascii="Bookman Old Style" w:hAnsi="Bookman Old Style" w:cs="Bookman Old Style"/>
          <w:sz w:val="24"/>
          <w:szCs w:val="24"/>
        </w:rPr>
        <w:t xml:space="preserve">po schválení vědeckou radou </w:t>
      </w:r>
      <w:r w:rsidR="00B47D17" w:rsidRPr="00A63D77">
        <w:rPr>
          <w:rFonts w:ascii="Bookman Old Style" w:hAnsi="Bookman Old Style" w:cs="Bookman Old Style"/>
          <w:sz w:val="24"/>
          <w:szCs w:val="24"/>
        </w:rPr>
        <w:t xml:space="preserve">je zápis </w:t>
      </w:r>
      <w:r w:rsidRPr="00A63D77">
        <w:rPr>
          <w:rFonts w:ascii="Bookman Old Style" w:hAnsi="Bookman Old Style" w:cs="Bookman Old Style"/>
          <w:sz w:val="24"/>
          <w:szCs w:val="24"/>
        </w:rPr>
        <w:t xml:space="preserve">zveřejněn </w:t>
      </w:r>
      <w:r w:rsidR="00305BD2">
        <w:t>ve veřejné části internetových stránek fakulty</w:t>
      </w:r>
      <w:r w:rsidR="00305BD2" w:rsidRPr="00A63D77">
        <w:rPr>
          <w:rFonts w:ascii="Bookman Old Style" w:hAnsi="Bookman Old Style" w:cs="Bookman Old Style"/>
          <w:sz w:val="24"/>
          <w:szCs w:val="24"/>
        </w:rPr>
        <w:t xml:space="preserve"> </w:t>
      </w:r>
      <w:r w:rsidRPr="00A63D77">
        <w:rPr>
          <w:rFonts w:ascii="Bookman Old Style" w:hAnsi="Bookman Old Style" w:cs="Bookman Old Style"/>
          <w:sz w:val="24"/>
          <w:szCs w:val="24"/>
        </w:rPr>
        <w:t xml:space="preserve">. </w:t>
      </w:r>
      <w:r w:rsidR="008E6F31" w:rsidRPr="00A63D77">
        <w:rPr>
          <w:rFonts w:ascii="Bookman Old Style" w:hAnsi="Bookman Old Style" w:cs="Bookman Old Style"/>
          <w:sz w:val="24"/>
          <w:szCs w:val="24"/>
        </w:rPr>
        <w:t xml:space="preserve">Tato schválená verze </w:t>
      </w:r>
      <w:r w:rsidR="00B47D17" w:rsidRPr="00A63D77">
        <w:rPr>
          <w:rFonts w:ascii="Bookman Old Style" w:hAnsi="Bookman Old Style" w:cs="Bookman Old Style"/>
          <w:sz w:val="24"/>
          <w:szCs w:val="24"/>
        </w:rPr>
        <w:t>z</w:t>
      </w:r>
      <w:r w:rsidRPr="00A63D77">
        <w:rPr>
          <w:rFonts w:ascii="Bookman Old Style" w:hAnsi="Bookman Old Style" w:cs="Bookman Old Style"/>
          <w:sz w:val="24"/>
          <w:szCs w:val="24"/>
        </w:rPr>
        <w:t>ápis</w:t>
      </w:r>
      <w:r w:rsidR="008E6F31" w:rsidRPr="00A63D77">
        <w:rPr>
          <w:rFonts w:ascii="Bookman Old Style" w:hAnsi="Bookman Old Style" w:cs="Bookman Old Style"/>
          <w:sz w:val="24"/>
          <w:szCs w:val="24"/>
        </w:rPr>
        <w:t>u</w:t>
      </w:r>
      <w:r w:rsidRPr="00A63D77">
        <w:rPr>
          <w:rFonts w:ascii="Bookman Old Style" w:hAnsi="Bookman Old Style" w:cs="Bookman Old Style"/>
          <w:sz w:val="24"/>
          <w:szCs w:val="24"/>
        </w:rPr>
        <w:t xml:space="preserve"> se rozesílá </w:t>
      </w:r>
      <w:r w:rsidR="008E6F31" w:rsidRPr="00A63D77">
        <w:rPr>
          <w:rFonts w:ascii="Bookman Old Style" w:hAnsi="Bookman Old Style" w:cs="Bookman Old Style"/>
          <w:sz w:val="24"/>
          <w:szCs w:val="24"/>
        </w:rPr>
        <w:t xml:space="preserve">elektronicky </w:t>
      </w:r>
      <w:r w:rsidRPr="00A63D77">
        <w:rPr>
          <w:rFonts w:ascii="Bookman Old Style" w:hAnsi="Bookman Old Style" w:cs="Bookman Old Style"/>
          <w:sz w:val="24"/>
          <w:szCs w:val="24"/>
        </w:rPr>
        <w:t>členům vědecké rady a předsedovi akademického senátu fakulty.</w:t>
      </w:r>
    </w:p>
    <w:p w:rsidR="00197A54" w:rsidRPr="00A63D77" w:rsidRDefault="00197A54" w:rsidP="006016F5">
      <w:pPr>
        <w:jc w:val="both"/>
        <w:rPr>
          <w:rFonts w:ascii="Bookman Old Style" w:hAnsi="Bookman Old Style" w:cs="Bookman Old Style"/>
          <w:sz w:val="24"/>
          <w:szCs w:val="24"/>
        </w:rPr>
      </w:pP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 xml:space="preserve">Článek </w:t>
      </w:r>
      <w:r w:rsidR="00305BD2">
        <w:rPr>
          <w:rFonts w:ascii="Bookman Old Style" w:hAnsi="Bookman Old Style" w:cs="Bookman Old Style"/>
        </w:rPr>
        <w:t>7</w:t>
      </w:r>
    </w:p>
    <w:p w:rsidR="00197A54" w:rsidRPr="00A63D77" w:rsidRDefault="00197A54" w:rsidP="006016F5">
      <w:pPr>
        <w:pStyle w:val="Nadpis2"/>
        <w:rPr>
          <w:rFonts w:ascii="Bookman Old Style" w:hAnsi="Bookman Old Style" w:cs="Bookman Old Style"/>
        </w:rPr>
      </w:pPr>
      <w:r w:rsidRPr="00A63D77">
        <w:rPr>
          <w:rFonts w:ascii="Bookman Old Style" w:hAnsi="Bookman Old Style" w:cs="Bookman Old Style"/>
        </w:rPr>
        <w:t>Zrušovací ustanovení.</w:t>
      </w:r>
    </w:p>
    <w:p w:rsidR="00197A54" w:rsidRPr="00A63D77" w:rsidRDefault="00197A54" w:rsidP="006016F5">
      <w:pPr>
        <w:rPr>
          <w:sz w:val="28"/>
          <w:szCs w:val="28"/>
        </w:rPr>
      </w:pPr>
    </w:p>
    <w:p w:rsidR="00197A54" w:rsidRPr="00A63D77" w:rsidRDefault="00197A54" w:rsidP="006016F5">
      <w:pPr>
        <w:pStyle w:val="Zkladntext2"/>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Zrušuje se Jednací řád vědecké rady schválený </w:t>
      </w:r>
      <w:r w:rsidR="00A651CB" w:rsidRPr="00A63D77">
        <w:rPr>
          <w:rFonts w:ascii="Bookman Old Style" w:hAnsi="Bookman Old Style" w:cs="Bookman Old Style"/>
          <w:sz w:val="24"/>
          <w:szCs w:val="24"/>
        </w:rPr>
        <w:t>senátem fakulty dne 10. 12. 2002</w:t>
      </w:r>
      <w:r w:rsidRPr="00A63D77">
        <w:rPr>
          <w:rFonts w:ascii="Bookman Old Style" w:hAnsi="Bookman Old Style" w:cs="Bookman Old Style"/>
          <w:sz w:val="24"/>
          <w:szCs w:val="24"/>
        </w:rPr>
        <w:t xml:space="preserve"> ve znění pozdějších změn.</w:t>
      </w:r>
    </w:p>
    <w:p w:rsidR="00197A54" w:rsidRPr="00A63D77" w:rsidRDefault="00197A54" w:rsidP="006016F5">
      <w:pPr>
        <w:rPr>
          <w:rFonts w:ascii="Myriad Web" w:hAnsi="Myriad Web" w:cs="Myriad Web"/>
          <w:sz w:val="24"/>
          <w:szCs w:val="24"/>
        </w:rPr>
      </w:pPr>
    </w:p>
    <w:p w:rsidR="00197A54" w:rsidRPr="00A63D77" w:rsidRDefault="00AB7A36" w:rsidP="006016F5">
      <w:pPr>
        <w:pStyle w:val="Nadpis2"/>
        <w:rPr>
          <w:rFonts w:ascii="Bookman Old Style" w:hAnsi="Bookman Old Style" w:cs="Bookman Old Style"/>
        </w:rPr>
      </w:pPr>
      <w:r w:rsidRPr="00A63D77">
        <w:rPr>
          <w:rFonts w:ascii="Bookman Old Style" w:hAnsi="Bookman Old Style" w:cs="Bookman Old Style"/>
        </w:rPr>
        <w:t xml:space="preserve">Článek </w:t>
      </w:r>
      <w:r w:rsidR="00305BD2">
        <w:rPr>
          <w:rFonts w:ascii="Bookman Old Style" w:hAnsi="Bookman Old Style" w:cs="Bookman Old Style"/>
        </w:rPr>
        <w:t>8</w:t>
      </w:r>
    </w:p>
    <w:p w:rsidR="00197A54" w:rsidRPr="00A63D77" w:rsidRDefault="00FD617E" w:rsidP="006016F5">
      <w:pPr>
        <w:pStyle w:val="Nadpis2"/>
        <w:rPr>
          <w:rFonts w:ascii="Bookman Old Style" w:hAnsi="Bookman Old Style" w:cs="Bookman Old Style"/>
        </w:rPr>
      </w:pPr>
      <w:r w:rsidRPr="00A63D77">
        <w:rPr>
          <w:rFonts w:ascii="Bookman Old Style" w:hAnsi="Bookman Old Style" w:cs="Bookman Old Style"/>
        </w:rPr>
        <w:t>Z</w:t>
      </w:r>
      <w:r w:rsidR="00197A54" w:rsidRPr="00A63D77">
        <w:rPr>
          <w:rFonts w:ascii="Bookman Old Style" w:hAnsi="Bookman Old Style" w:cs="Bookman Old Style"/>
        </w:rPr>
        <w:t>ávěrečná ustanovení</w:t>
      </w:r>
    </w:p>
    <w:p w:rsidR="00197A54" w:rsidRPr="00A63D77" w:rsidRDefault="00197A54" w:rsidP="006016F5">
      <w:pPr>
        <w:jc w:val="both"/>
        <w:rPr>
          <w:rFonts w:ascii="Bookman Old Style" w:hAnsi="Bookman Old Style" w:cs="Bookman Old Style"/>
          <w:sz w:val="24"/>
          <w:szCs w:val="24"/>
        </w:rPr>
      </w:pPr>
    </w:p>
    <w:p w:rsidR="00197A54" w:rsidRPr="008810E6" w:rsidRDefault="00197A54" w:rsidP="006016F5">
      <w:pPr>
        <w:pStyle w:val="Seznam"/>
        <w:numPr>
          <w:ilvl w:val="0"/>
          <w:numId w:val="6"/>
        </w:numPr>
        <w:jc w:val="both"/>
        <w:rPr>
          <w:rFonts w:ascii="Bookman Old Style" w:hAnsi="Bookman Old Style" w:cs="Bookman Old Style"/>
          <w:sz w:val="24"/>
          <w:szCs w:val="24"/>
        </w:rPr>
      </w:pPr>
      <w:r w:rsidRPr="008810E6">
        <w:rPr>
          <w:rFonts w:ascii="Bookman Old Style" w:hAnsi="Bookman Old Style" w:cs="Bookman Old Style"/>
          <w:sz w:val="24"/>
          <w:szCs w:val="24"/>
        </w:rPr>
        <w:t>Tento řád byl schválen senátem fakulty dne</w:t>
      </w:r>
      <w:r w:rsidR="008810E6" w:rsidRPr="008810E6">
        <w:rPr>
          <w:rFonts w:ascii="Bookman Old Style" w:hAnsi="Bookman Old Style" w:cs="Bookman Old Style"/>
          <w:sz w:val="24"/>
          <w:szCs w:val="24"/>
        </w:rPr>
        <w:t xml:space="preserve"> 23.</w:t>
      </w:r>
      <w:r w:rsidR="00850291">
        <w:rPr>
          <w:rFonts w:ascii="Bookman Old Style" w:hAnsi="Bookman Old Style" w:cs="Bookman Old Style"/>
          <w:sz w:val="24"/>
          <w:szCs w:val="24"/>
        </w:rPr>
        <w:t xml:space="preserve"> </w:t>
      </w:r>
      <w:r w:rsidR="008810E6" w:rsidRPr="008810E6">
        <w:rPr>
          <w:rFonts w:ascii="Bookman Old Style" w:hAnsi="Bookman Old Style" w:cs="Bookman Old Style"/>
          <w:sz w:val="24"/>
          <w:szCs w:val="24"/>
        </w:rPr>
        <w:t>6.</w:t>
      </w:r>
      <w:r w:rsidR="00850291">
        <w:rPr>
          <w:rFonts w:ascii="Bookman Old Style" w:hAnsi="Bookman Old Style" w:cs="Bookman Old Style"/>
          <w:sz w:val="24"/>
          <w:szCs w:val="24"/>
        </w:rPr>
        <w:t xml:space="preserve"> </w:t>
      </w:r>
      <w:r w:rsidR="008810E6" w:rsidRPr="008810E6">
        <w:rPr>
          <w:rFonts w:ascii="Bookman Old Style" w:hAnsi="Bookman Old Style" w:cs="Bookman Old Style"/>
          <w:sz w:val="24"/>
          <w:szCs w:val="24"/>
        </w:rPr>
        <w:t>2017.</w:t>
      </w:r>
    </w:p>
    <w:p w:rsidR="006016F5" w:rsidRPr="00A63D77" w:rsidRDefault="006016F5" w:rsidP="006016F5">
      <w:pPr>
        <w:pStyle w:val="Seznam"/>
        <w:ind w:left="0" w:firstLine="0"/>
        <w:jc w:val="both"/>
        <w:rPr>
          <w:rFonts w:ascii="Bookman Old Style" w:hAnsi="Bookman Old Style" w:cs="Bookman Old Style"/>
          <w:sz w:val="24"/>
          <w:szCs w:val="24"/>
        </w:rPr>
      </w:pPr>
    </w:p>
    <w:p w:rsidR="00197A54" w:rsidRPr="00A63D77" w:rsidRDefault="00197A54" w:rsidP="006016F5">
      <w:pPr>
        <w:pStyle w:val="Seznam"/>
        <w:numPr>
          <w:ilvl w:val="0"/>
          <w:numId w:val="6"/>
        </w:numPr>
        <w:jc w:val="both"/>
        <w:rPr>
          <w:rFonts w:ascii="Bookman Old Style" w:hAnsi="Bookman Old Style" w:cs="Bookman Old Style"/>
          <w:sz w:val="24"/>
          <w:szCs w:val="24"/>
        </w:rPr>
      </w:pPr>
      <w:r w:rsidRPr="00A63D77">
        <w:rPr>
          <w:rFonts w:ascii="Bookman Old Style" w:hAnsi="Bookman Old Style" w:cs="Bookman Old Style"/>
          <w:sz w:val="24"/>
          <w:szCs w:val="24"/>
        </w:rPr>
        <w:t>Tento řád nabývá platnosti dnem schválení Akademickým senátem UK</w:t>
      </w:r>
      <w:r w:rsidR="006016F5" w:rsidRPr="00A63D77">
        <w:rPr>
          <w:rFonts w:ascii="Bookman Old Style" w:hAnsi="Bookman Old Style" w:cs="Bookman Old Style"/>
          <w:sz w:val="24"/>
          <w:szCs w:val="24"/>
        </w:rPr>
        <w:t>.</w:t>
      </w:r>
      <w:r w:rsidR="006016F5" w:rsidRPr="00A63D77">
        <w:rPr>
          <w:rStyle w:val="Znakapoznpodarou"/>
          <w:rFonts w:ascii="Bookman Old Style" w:hAnsi="Bookman Old Style"/>
          <w:sz w:val="24"/>
          <w:szCs w:val="24"/>
        </w:rPr>
        <w:footnoteReference w:id="2"/>
      </w:r>
    </w:p>
    <w:p w:rsidR="006016F5" w:rsidRPr="00A63D77" w:rsidRDefault="006016F5" w:rsidP="006016F5">
      <w:pPr>
        <w:pStyle w:val="Seznam"/>
        <w:ind w:left="0" w:firstLine="0"/>
        <w:jc w:val="both"/>
        <w:rPr>
          <w:rFonts w:ascii="Bookman Old Style" w:hAnsi="Bookman Old Style" w:cs="Bookman Old Style"/>
          <w:sz w:val="24"/>
          <w:szCs w:val="24"/>
        </w:rPr>
      </w:pPr>
    </w:p>
    <w:p w:rsidR="00197A54" w:rsidRDefault="00197A54" w:rsidP="006016F5">
      <w:pPr>
        <w:pStyle w:val="Seznam"/>
        <w:numPr>
          <w:ilvl w:val="0"/>
          <w:numId w:val="6"/>
        </w:numPr>
        <w:jc w:val="both"/>
        <w:rPr>
          <w:rFonts w:ascii="Bookman Old Style" w:hAnsi="Bookman Old Style" w:cs="Bookman Old Style"/>
          <w:sz w:val="24"/>
          <w:szCs w:val="24"/>
        </w:rPr>
      </w:pPr>
      <w:r w:rsidRPr="00A63D77">
        <w:rPr>
          <w:rFonts w:ascii="Bookman Old Style" w:hAnsi="Bookman Old Style" w:cs="Bookman Old Style"/>
          <w:sz w:val="24"/>
          <w:szCs w:val="24"/>
        </w:rPr>
        <w:t xml:space="preserve">Tento řád nabývá účinnosti </w:t>
      </w:r>
      <w:r w:rsidR="006016F5" w:rsidRPr="00A63D77">
        <w:rPr>
          <w:rFonts w:ascii="Bookman Old Style" w:hAnsi="Bookman Old Style" w:cs="Bookman Old Style"/>
          <w:sz w:val="24"/>
          <w:szCs w:val="24"/>
        </w:rPr>
        <w:t>první den kalendářního měsíce následujícího po dni, kdy nabyl platnosti</w:t>
      </w:r>
      <w:r w:rsidRPr="00A63D77">
        <w:rPr>
          <w:rFonts w:ascii="Bookman Old Style" w:hAnsi="Bookman Old Style" w:cs="Bookman Old Style"/>
          <w:sz w:val="24"/>
          <w:szCs w:val="24"/>
        </w:rPr>
        <w:t>.</w:t>
      </w:r>
    </w:p>
    <w:p w:rsidR="00566FA7" w:rsidRDefault="00566FA7" w:rsidP="00566FA7">
      <w:pPr>
        <w:pStyle w:val="Seznam"/>
        <w:jc w:val="both"/>
        <w:rPr>
          <w:rFonts w:ascii="Bookman Old Style" w:hAnsi="Bookman Old Style" w:cs="Bookman Old Style"/>
          <w:sz w:val="24"/>
          <w:szCs w:val="24"/>
        </w:rPr>
      </w:pPr>
    </w:p>
    <w:p w:rsidR="00566FA7" w:rsidRPr="00A63D77" w:rsidRDefault="00566FA7" w:rsidP="00566FA7">
      <w:pPr>
        <w:pStyle w:val="Seznam"/>
        <w:jc w:val="both"/>
        <w:rPr>
          <w:rFonts w:ascii="Bookman Old Style" w:hAnsi="Bookman Old Style" w:cs="Bookman Old Style"/>
          <w:sz w:val="24"/>
          <w:szCs w:val="24"/>
        </w:rPr>
      </w:pPr>
    </w:p>
    <w:p w:rsidR="00197A54" w:rsidRPr="00A63D77" w:rsidRDefault="00197A54" w:rsidP="006016F5">
      <w:pPr>
        <w:pStyle w:val="Seznam"/>
        <w:ind w:left="0" w:firstLine="0"/>
        <w:rPr>
          <w:rFonts w:ascii="Bookman Old Style" w:hAnsi="Bookman Old Style" w:cs="Bookman Old Style"/>
          <w:sz w:val="24"/>
          <w:szCs w:val="24"/>
        </w:rPr>
      </w:pPr>
    </w:p>
    <w:p w:rsidR="00197A54" w:rsidRPr="00A63D77" w:rsidRDefault="00197A54" w:rsidP="006016F5">
      <w:pPr>
        <w:pStyle w:val="Seznam"/>
        <w:ind w:left="0" w:firstLine="0"/>
        <w:rPr>
          <w:rFonts w:ascii="Bookman Old Style" w:hAnsi="Bookman Old Style" w:cs="Bookman Old Style"/>
          <w:sz w:val="24"/>
          <w:szCs w:val="24"/>
        </w:rPr>
      </w:pPr>
    </w:p>
    <w:p w:rsidR="00197A54" w:rsidRPr="00A63D77" w:rsidRDefault="00197A54" w:rsidP="006016F5">
      <w:pPr>
        <w:pStyle w:val="Seznam"/>
        <w:ind w:left="0" w:firstLine="0"/>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r>
        <w:rPr>
          <w:rFonts w:ascii="Bookman Old Style" w:hAnsi="Bookman Old Style" w:cs="Bookman Old Style"/>
          <w:sz w:val="24"/>
          <w:szCs w:val="24"/>
        </w:rPr>
        <w:t>Mgr. et Mg</w:t>
      </w:r>
      <w:r w:rsidR="00FE7DE4">
        <w:rPr>
          <w:rFonts w:ascii="Bookman Old Style" w:hAnsi="Bookman Old Style" w:cs="Bookman Old Style"/>
          <w:sz w:val="24"/>
          <w:szCs w:val="24"/>
        </w:rPr>
        <w:t xml:space="preserve">r. </w:t>
      </w:r>
      <w:bookmarkStart w:id="0" w:name="_GoBack"/>
      <w:bookmarkEnd w:id="0"/>
      <w:r w:rsidRPr="00A63D77">
        <w:rPr>
          <w:rFonts w:ascii="Bookman Old Style" w:hAnsi="Bookman Old Style" w:cs="Bookman Old Style"/>
          <w:sz w:val="24"/>
          <w:szCs w:val="24"/>
        </w:rPr>
        <w:t>Marek Vácha, Ph.D.</w:t>
      </w:r>
    </w:p>
    <w:p w:rsidR="00197A54" w:rsidRDefault="00197A54" w:rsidP="00566FA7">
      <w:pPr>
        <w:pStyle w:val="Seznam"/>
        <w:ind w:left="5103" w:hanging="5103"/>
        <w:jc w:val="center"/>
        <w:rPr>
          <w:rFonts w:ascii="Bookman Old Style" w:hAnsi="Bookman Old Style" w:cs="Bookman Old Style"/>
          <w:sz w:val="24"/>
          <w:szCs w:val="24"/>
        </w:rPr>
      </w:pPr>
      <w:r w:rsidRPr="00A63D77">
        <w:rPr>
          <w:rFonts w:ascii="Bookman Old Style" w:hAnsi="Bookman Old Style" w:cs="Bookman Old Style"/>
          <w:sz w:val="24"/>
          <w:szCs w:val="24"/>
        </w:rPr>
        <w:t xml:space="preserve">předseda </w:t>
      </w:r>
      <w:r w:rsidR="00C61061">
        <w:rPr>
          <w:rFonts w:ascii="Bookman Old Style" w:hAnsi="Bookman Old Style" w:cs="Bookman Old Style"/>
          <w:sz w:val="24"/>
          <w:szCs w:val="24"/>
        </w:rPr>
        <w:t>A</w:t>
      </w:r>
      <w:r w:rsidR="00FD617E" w:rsidRPr="00A63D77">
        <w:rPr>
          <w:rFonts w:ascii="Bookman Old Style" w:hAnsi="Bookman Old Style" w:cs="Bookman Old Style"/>
          <w:sz w:val="24"/>
          <w:szCs w:val="24"/>
        </w:rPr>
        <w:t xml:space="preserve">kademického senátu </w:t>
      </w:r>
      <w:r w:rsidR="00C61061">
        <w:rPr>
          <w:rFonts w:ascii="Bookman Old Style" w:hAnsi="Bookman Old Style" w:cs="Bookman Old Style"/>
          <w:sz w:val="24"/>
          <w:szCs w:val="24"/>
        </w:rPr>
        <w:t xml:space="preserve">3. lékařské </w:t>
      </w:r>
      <w:r w:rsidR="00FD617E" w:rsidRPr="00A63D77">
        <w:rPr>
          <w:rFonts w:ascii="Bookman Old Style" w:hAnsi="Bookman Old Style" w:cs="Bookman Old Style"/>
          <w:sz w:val="24"/>
          <w:szCs w:val="24"/>
        </w:rPr>
        <w:t>fakulty</w:t>
      </w:r>
      <w:r w:rsidR="00C61061">
        <w:rPr>
          <w:rFonts w:ascii="Bookman Old Style" w:hAnsi="Bookman Old Style" w:cs="Bookman Old Style"/>
          <w:sz w:val="24"/>
          <w:szCs w:val="24"/>
        </w:rPr>
        <w:t xml:space="preserve"> Univerzity Karlovy</w:t>
      </w: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566FA7">
      <w:pPr>
        <w:pStyle w:val="Seznam"/>
        <w:ind w:left="5103" w:hanging="5103"/>
        <w:jc w:val="center"/>
        <w:rPr>
          <w:rFonts w:ascii="Bookman Old Style" w:hAnsi="Bookman Old Style" w:cs="Bookman Old Style"/>
          <w:sz w:val="24"/>
          <w:szCs w:val="24"/>
        </w:rPr>
      </w:pPr>
    </w:p>
    <w:p w:rsidR="00566FA7" w:rsidRDefault="00566FA7" w:rsidP="006016F5">
      <w:pPr>
        <w:pStyle w:val="Seznam"/>
        <w:ind w:left="5103" w:hanging="5103"/>
        <w:rPr>
          <w:rFonts w:ascii="Bookman Old Style" w:hAnsi="Bookman Old Style" w:cs="Bookman Old Style"/>
          <w:sz w:val="24"/>
          <w:szCs w:val="24"/>
        </w:rPr>
      </w:pPr>
    </w:p>
    <w:p w:rsidR="00566FA7" w:rsidRDefault="00566FA7" w:rsidP="006016F5">
      <w:pPr>
        <w:pStyle w:val="Seznam"/>
        <w:ind w:left="5103" w:hanging="5103"/>
        <w:rPr>
          <w:rFonts w:ascii="Bookman Old Style" w:hAnsi="Bookman Old Style" w:cs="Bookman Old Style"/>
          <w:sz w:val="24"/>
          <w:szCs w:val="24"/>
        </w:rPr>
      </w:pPr>
    </w:p>
    <w:p w:rsidR="00566FA7" w:rsidRDefault="00566FA7" w:rsidP="006016F5">
      <w:pPr>
        <w:pStyle w:val="Seznam"/>
        <w:ind w:left="5103" w:hanging="5103"/>
        <w:rPr>
          <w:rFonts w:ascii="Bookman Old Style" w:hAnsi="Bookman Old Style" w:cs="Bookman Old Style"/>
          <w:sz w:val="24"/>
          <w:szCs w:val="24"/>
        </w:rPr>
      </w:pPr>
    </w:p>
    <w:p w:rsidR="00566FA7" w:rsidRDefault="00566FA7" w:rsidP="006016F5">
      <w:pPr>
        <w:pStyle w:val="Seznam"/>
        <w:ind w:left="5103" w:hanging="5103"/>
        <w:rPr>
          <w:rFonts w:ascii="Bookman Old Style" w:hAnsi="Bookman Old Style" w:cs="Bookman Old Style"/>
          <w:sz w:val="24"/>
          <w:szCs w:val="24"/>
        </w:rPr>
      </w:pPr>
    </w:p>
    <w:p w:rsidR="00566FA7" w:rsidRPr="00A63D77" w:rsidRDefault="00566FA7" w:rsidP="00566FA7">
      <w:pPr>
        <w:contextualSpacing/>
        <w:jc w:val="center"/>
        <w:rPr>
          <w:rFonts w:ascii="Bookman Old Style" w:hAnsi="Bookman Old Style" w:cs="Bookman Old Style"/>
          <w:sz w:val="24"/>
          <w:szCs w:val="24"/>
        </w:rPr>
      </w:pPr>
      <w:r>
        <w:rPr>
          <w:rFonts w:ascii="Bookman Old Style" w:hAnsi="Bookman Old Style" w:cs="Bookman Old Style"/>
          <w:sz w:val="24"/>
          <w:szCs w:val="24"/>
        </w:rPr>
        <w:t>p</w:t>
      </w:r>
      <w:r w:rsidRPr="00A63D77">
        <w:rPr>
          <w:rFonts w:ascii="Bookman Old Style" w:hAnsi="Bookman Old Style" w:cs="Bookman Old Style"/>
          <w:sz w:val="24"/>
          <w:szCs w:val="24"/>
        </w:rPr>
        <w:t>rof. MUDr. Michal Anděl, CSc.</w:t>
      </w:r>
    </w:p>
    <w:p w:rsidR="00566FA7" w:rsidRDefault="00566FA7" w:rsidP="00566FA7">
      <w:pPr>
        <w:pStyle w:val="Seznam"/>
        <w:ind w:left="5103" w:hanging="5103"/>
        <w:jc w:val="center"/>
        <w:rPr>
          <w:rFonts w:ascii="Bookman Old Style" w:hAnsi="Bookman Old Style" w:cs="Bookman Old Style"/>
          <w:sz w:val="24"/>
          <w:szCs w:val="24"/>
        </w:rPr>
      </w:pPr>
      <w:r w:rsidRPr="00A63D77">
        <w:rPr>
          <w:rFonts w:ascii="Bookman Old Style" w:hAnsi="Bookman Old Style" w:cs="Bookman Old Style"/>
          <w:sz w:val="24"/>
          <w:szCs w:val="24"/>
        </w:rPr>
        <w:t xml:space="preserve">děkan </w:t>
      </w:r>
      <w:r w:rsidR="00C61061">
        <w:rPr>
          <w:rFonts w:ascii="Bookman Old Style" w:hAnsi="Bookman Old Style" w:cs="Bookman Old Style"/>
          <w:sz w:val="24"/>
          <w:szCs w:val="24"/>
        </w:rPr>
        <w:t xml:space="preserve">3. lékařské </w:t>
      </w:r>
      <w:r w:rsidR="00C61061" w:rsidRPr="00A63D77">
        <w:rPr>
          <w:rFonts w:ascii="Bookman Old Style" w:hAnsi="Bookman Old Style" w:cs="Bookman Old Style"/>
          <w:sz w:val="24"/>
          <w:szCs w:val="24"/>
        </w:rPr>
        <w:t>fakulty</w:t>
      </w:r>
      <w:r w:rsidR="00C61061">
        <w:rPr>
          <w:rFonts w:ascii="Bookman Old Style" w:hAnsi="Bookman Old Style" w:cs="Bookman Old Style"/>
          <w:sz w:val="24"/>
          <w:szCs w:val="24"/>
        </w:rPr>
        <w:t xml:space="preserve"> Univerzity Karlovy</w:t>
      </w:r>
    </w:p>
    <w:p w:rsidR="00566FA7" w:rsidRPr="00A63D77" w:rsidRDefault="00566FA7" w:rsidP="006016F5">
      <w:pPr>
        <w:pStyle w:val="Seznam"/>
        <w:ind w:left="5103" w:hanging="5103"/>
        <w:rPr>
          <w:rFonts w:ascii="Bookman Old Style" w:hAnsi="Bookman Old Style" w:cs="Bookman Old Style"/>
          <w:sz w:val="24"/>
          <w:szCs w:val="24"/>
        </w:rPr>
      </w:pPr>
    </w:p>
    <w:p w:rsidR="006016F5" w:rsidRPr="00A63D77" w:rsidRDefault="006016F5" w:rsidP="006016F5">
      <w:pPr>
        <w:pStyle w:val="Seznam"/>
        <w:ind w:left="0" w:firstLine="0"/>
        <w:rPr>
          <w:rFonts w:ascii="Bookman Old Style" w:hAnsi="Bookman Old Style" w:cs="Bookman Old Style"/>
          <w:sz w:val="24"/>
          <w:szCs w:val="24"/>
        </w:rPr>
      </w:pPr>
    </w:p>
    <w:p w:rsidR="006016F5" w:rsidRPr="00A63D77" w:rsidRDefault="006016F5" w:rsidP="006016F5">
      <w:pPr>
        <w:ind w:right="288"/>
        <w:contextualSpacing/>
        <w:rPr>
          <w:rFonts w:ascii="Bookman Old Style" w:hAnsi="Bookman Old Style" w:cs="Bookman Old Style"/>
          <w:sz w:val="24"/>
          <w:szCs w:val="24"/>
        </w:rPr>
      </w:pPr>
    </w:p>
    <w:p w:rsidR="006016F5" w:rsidRPr="00A63D77" w:rsidRDefault="006016F5" w:rsidP="006016F5">
      <w:pPr>
        <w:ind w:right="288"/>
        <w:contextualSpacing/>
        <w:rPr>
          <w:rFonts w:ascii="Bookman Old Style" w:hAnsi="Bookman Old Style" w:cs="Bookman Old Style"/>
          <w:sz w:val="24"/>
          <w:szCs w:val="24"/>
        </w:rPr>
      </w:pPr>
    </w:p>
    <w:p w:rsidR="00C61061" w:rsidRDefault="00C61061" w:rsidP="00566FA7">
      <w:pPr>
        <w:ind w:right="288"/>
        <w:contextualSpacing/>
        <w:jc w:val="center"/>
        <w:rPr>
          <w:rFonts w:ascii="Bookman Old Style" w:hAnsi="Bookman Old Style" w:cs="Bookman Old Style"/>
          <w:sz w:val="24"/>
          <w:szCs w:val="24"/>
        </w:rPr>
      </w:pPr>
    </w:p>
    <w:p w:rsidR="00C61061" w:rsidRDefault="00C61061" w:rsidP="00566FA7">
      <w:pPr>
        <w:ind w:right="288"/>
        <w:contextualSpacing/>
        <w:jc w:val="center"/>
        <w:rPr>
          <w:rFonts w:ascii="Bookman Old Style" w:hAnsi="Bookman Old Style" w:cs="Bookman Old Style"/>
          <w:sz w:val="24"/>
          <w:szCs w:val="24"/>
        </w:rPr>
      </w:pPr>
    </w:p>
    <w:p w:rsidR="00C61061" w:rsidRDefault="00C61061" w:rsidP="00566FA7">
      <w:pPr>
        <w:ind w:right="288"/>
        <w:contextualSpacing/>
        <w:jc w:val="center"/>
        <w:rPr>
          <w:rFonts w:ascii="Bookman Old Style" w:hAnsi="Bookman Old Style" w:cs="Bookman Old Style"/>
          <w:sz w:val="24"/>
          <w:szCs w:val="24"/>
        </w:rPr>
      </w:pPr>
    </w:p>
    <w:p w:rsidR="00C61061" w:rsidRDefault="00C61061" w:rsidP="00566FA7">
      <w:pPr>
        <w:ind w:right="288"/>
        <w:contextualSpacing/>
        <w:jc w:val="center"/>
        <w:rPr>
          <w:rFonts w:ascii="Bookman Old Style" w:hAnsi="Bookman Old Style" w:cs="Bookman Old Style"/>
          <w:sz w:val="24"/>
          <w:szCs w:val="24"/>
        </w:rPr>
      </w:pPr>
    </w:p>
    <w:p w:rsidR="006016F5" w:rsidRPr="00A63D77" w:rsidRDefault="008E6648" w:rsidP="00566FA7">
      <w:pPr>
        <w:ind w:right="288"/>
        <w:contextualSpacing/>
        <w:jc w:val="center"/>
        <w:rPr>
          <w:rFonts w:ascii="Bookman Old Style" w:hAnsi="Bookman Old Style" w:cs="Bookman Old Style"/>
          <w:sz w:val="24"/>
          <w:szCs w:val="24"/>
        </w:rPr>
      </w:pPr>
      <w:r w:rsidRPr="00A63D77">
        <w:rPr>
          <w:rFonts w:ascii="Bookman Old Style" w:hAnsi="Bookman Old Style" w:cs="Bookman Old Style"/>
          <w:sz w:val="24"/>
          <w:szCs w:val="24"/>
        </w:rPr>
        <w:t>PhDr. Tomáš Nigrin, Ph.D.</w:t>
      </w:r>
    </w:p>
    <w:p w:rsidR="00197A54" w:rsidRDefault="006016F5" w:rsidP="00566FA7">
      <w:pPr>
        <w:pStyle w:val="Seznam"/>
        <w:ind w:left="0" w:firstLine="0"/>
        <w:jc w:val="center"/>
        <w:rPr>
          <w:rFonts w:ascii="Bookman Old Style" w:hAnsi="Bookman Old Style" w:cs="Bookman Old Style"/>
          <w:sz w:val="24"/>
          <w:szCs w:val="24"/>
        </w:rPr>
      </w:pPr>
      <w:r w:rsidRPr="00A63D77">
        <w:rPr>
          <w:rFonts w:ascii="Bookman Old Style" w:hAnsi="Bookman Old Style" w:cs="Bookman Old Style"/>
          <w:sz w:val="24"/>
          <w:szCs w:val="24"/>
        </w:rPr>
        <w:t xml:space="preserve">předseda </w:t>
      </w:r>
      <w:r w:rsidR="00C61061">
        <w:rPr>
          <w:rFonts w:ascii="Bookman Old Style" w:hAnsi="Bookman Old Style" w:cs="Bookman Old Style"/>
          <w:sz w:val="24"/>
          <w:szCs w:val="24"/>
        </w:rPr>
        <w:t>A</w:t>
      </w:r>
      <w:r w:rsidRPr="00A63D77">
        <w:rPr>
          <w:rFonts w:ascii="Bookman Old Style" w:hAnsi="Bookman Old Style" w:cs="Bookman Old Style"/>
          <w:sz w:val="24"/>
          <w:szCs w:val="24"/>
        </w:rPr>
        <w:t xml:space="preserve">kademického senátu </w:t>
      </w:r>
      <w:r w:rsidR="00C61061">
        <w:rPr>
          <w:rFonts w:ascii="Bookman Old Style" w:hAnsi="Bookman Old Style" w:cs="Bookman Old Style"/>
          <w:sz w:val="24"/>
          <w:szCs w:val="24"/>
        </w:rPr>
        <w:t>U</w:t>
      </w:r>
      <w:r w:rsidRPr="00A63D77">
        <w:rPr>
          <w:rFonts w:ascii="Bookman Old Style" w:hAnsi="Bookman Old Style" w:cs="Bookman Old Style"/>
          <w:sz w:val="24"/>
          <w:szCs w:val="24"/>
        </w:rPr>
        <w:t>niverzity</w:t>
      </w:r>
      <w:r w:rsidR="00C61061">
        <w:rPr>
          <w:rFonts w:ascii="Bookman Old Style" w:hAnsi="Bookman Old Style" w:cs="Bookman Old Style"/>
          <w:sz w:val="24"/>
          <w:szCs w:val="24"/>
        </w:rPr>
        <w:t xml:space="preserve"> Karlovy</w:t>
      </w:r>
    </w:p>
    <w:p w:rsidR="008E6F31" w:rsidRPr="006016F5" w:rsidRDefault="008E6F31" w:rsidP="00566FA7">
      <w:pPr>
        <w:pStyle w:val="Seznam"/>
        <w:ind w:left="0" w:firstLine="0"/>
        <w:jc w:val="center"/>
        <w:rPr>
          <w:rFonts w:ascii="Bookman Old Style" w:hAnsi="Bookman Old Style" w:cs="Bookman Old Style"/>
          <w:sz w:val="24"/>
          <w:szCs w:val="24"/>
        </w:rPr>
      </w:pPr>
    </w:p>
    <w:sectPr w:rsidR="008E6F31" w:rsidRPr="006016F5" w:rsidSect="009B08D7">
      <w:footerReference w:type="default" r:id="rId9"/>
      <w:pgSz w:w="11907" w:h="16840" w:code="9"/>
      <w:pgMar w:top="1418" w:right="1418" w:bottom="1418" w:left="1418" w:header="709" w:footer="709" w:gutter="0"/>
      <w:cols w:space="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6F6F" w:rsidRDefault="000F6F6F">
      <w:r>
        <w:separator/>
      </w:r>
    </w:p>
  </w:endnote>
  <w:endnote w:type="continuationSeparator" w:id="0">
    <w:p w:rsidR="000F6F6F" w:rsidRDefault="000F6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Myriad Web">
    <w:altName w:val="Malgun Gothic"/>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7A54" w:rsidRDefault="00197A54">
    <w:pPr>
      <w:pStyle w:val="Zpat"/>
      <w:rPr>
        <w:rStyle w:val="slostrnky"/>
      </w:rPr>
    </w:pPr>
    <w:r>
      <w:tab/>
    </w:r>
    <w:r w:rsidR="00DF04BA">
      <w:rPr>
        <w:rStyle w:val="slostrnky"/>
      </w:rPr>
      <w:fldChar w:fldCharType="begin"/>
    </w:r>
    <w:r>
      <w:rPr>
        <w:rStyle w:val="slostrnky"/>
      </w:rPr>
      <w:instrText xml:space="preserve"> PAGE </w:instrText>
    </w:r>
    <w:r w:rsidR="00DF04BA">
      <w:rPr>
        <w:rStyle w:val="slostrnky"/>
      </w:rPr>
      <w:fldChar w:fldCharType="separate"/>
    </w:r>
    <w:r w:rsidR="000F6F6F">
      <w:rPr>
        <w:rStyle w:val="slostrnky"/>
        <w:noProof/>
      </w:rPr>
      <w:t>1</w:t>
    </w:r>
    <w:r w:rsidR="00DF04BA">
      <w:rPr>
        <w:rStyle w:val="slostrnky"/>
      </w:rPr>
      <w:fldChar w:fldCharType="end"/>
    </w:r>
    <w:r w:rsidR="00CD4273">
      <w:rPr>
        <w:rStyle w:val="slostrnky"/>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6F6F" w:rsidRDefault="000F6F6F">
      <w:r>
        <w:separator/>
      </w:r>
    </w:p>
  </w:footnote>
  <w:footnote w:type="continuationSeparator" w:id="0">
    <w:p w:rsidR="000F6F6F" w:rsidRDefault="000F6F6F">
      <w:r>
        <w:continuationSeparator/>
      </w:r>
    </w:p>
  </w:footnote>
  <w:footnote w:id="1">
    <w:p w:rsidR="00C06430" w:rsidRDefault="00197A54">
      <w:pPr>
        <w:pStyle w:val="Textpoznpodarou"/>
      </w:pPr>
      <w:r>
        <w:rPr>
          <w:rStyle w:val="Znakapoznpodarou"/>
        </w:rPr>
        <w:t>1)</w:t>
      </w:r>
      <w:r>
        <w:t xml:space="preserve">  § 53 odst. 2 zákona č. 111/1998 Sb. o vysokých školách.</w:t>
      </w:r>
    </w:p>
  </w:footnote>
  <w:footnote w:id="2">
    <w:p w:rsidR="006016F5" w:rsidRPr="006016F5" w:rsidRDefault="006016F5" w:rsidP="006016F5">
      <w:pPr>
        <w:spacing w:line="264" w:lineRule="auto"/>
        <w:jc w:val="both"/>
      </w:pPr>
      <w:r>
        <w:rPr>
          <w:rStyle w:val="Znakapoznpodarou"/>
        </w:rPr>
        <w:footnoteRef/>
      </w:r>
      <w:r>
        <w:t xml:space="preserve"> Akademický senát univerzity schválil tento vnitřní předpis dne </w:t>
      </w:r>
      <w:r w:rsidR="00566FA7">
        <w:t>23. června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EF44DF"/>
    <w:multiLevelType w:val="hybridMultilevel"/>
    <w:tmpl w:val="0B7E5C8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9727BAE"/>
    <w:multiLevelType w:val="singleLevel"/>
    <w:tmpl w:val="0405000F"/>
    <w:lvl w:ilvl="0">
      <w:start w:val="1"/>
      <w:numFmt w:val="decimal"/>
      <w:lvlText w:val="%1."/>
      <w:lvlJc w:val="left"/>
      <w:pPr>
        <w:tabs>
          <w:tab w:val="num" w:pos="360"/>
        </w:tabs>
        <w:ind w:left="360" w:hanging="360"/>
      </w:pPr>
      <w:rPr>
        <w:rFonts w:cs="Times New Roman"/>
      </w:rPr>
    </w:lvl>
  </w:abstractNum>
  <w:abstractNum w:abstractNumId="3">
    <w:nsid w:val="0F9F6A42"/>
    <w:multiLevelType w:val="singleLevel"/>
    <w:tmpl w:val="83A23C6C"/>
    <w:lvl w:ilvl="0">
      <w:start w:val="4"/>
      <w:numFmt w:val="decimal"/>
      <w:lvlText w:val="%1."/>
      <w:lvlJc w:val="left"/>
      <w:pPr>
        <w:tabs>
          <w:tab w:val="num" w:pos="360"/>
        </w:tabs>
        <w:ind w:left="360" w:hanging="360"/>
      </w:pPr>
      <w:rPr>
        <w:rFonts w:cs="Times New Roman" w:hint="default"/>
      </w:rPr>
    </w:lvl>
  </w:abstractNum>
  <w:abstractNum w:abstractNumId="4">
    <w:nsid w:val="10E8382F"/>
    <w:multiLevelType w:val="singleLevel"/>
    <w:tmpl w:val="83A23C6C"/>
    <w:lvl w:ilvl="0">
      <w:start w:val="1"/>
      <w:numFmt w:val="decimal"/>
      <w:lvlText w:val="%1."/>
      <w:lvlJc w:val="left"/>
      <w:pPr>
        <w:tabs>
          <w:tab w:val="num" w:pos="360"/>
        </w:tabs>
        <w:ind w:left="360" w:hanging="360"/>
      </w:pPr>
      <w:rPr>
        <w:rFonts w:cs="Times New Roman"/>
        <w:b w:val="0"/>
        <w:bCs w:val="0"/>
        <w:i w:val="0"/>
        <w:iCs w:val="0"/>
      </w:rPr>
    </w:lvl>
  </w:abstractNum>
  <w:abstractNum w:abstractNumId="5">
    <w:nsid w:val="2177102F"/>
    <w:multiLevelType w:val="singleLevel"/>
    <w:tmpl w:val="89223EEA"/>
    <w:lvl w:ilvl="0">
      <w:start w:val="3"/>
      <w:numFmt w:val="decimal"/>
      <w:lvlText w:val="%1."/>
      <w:lvlJc w:val="left"/>
      <w:pPr>
        <w:tabs>
          <w:tab w:val="num" w:pos="360"/>
        </w:tabs>
        <w:ind w:left="360" w:hanging="360"/>
      </w:pPr>
      <w:rPr>
        <w:rFonts w:cs="Times New Roman" w:hint="default"/>
      </w:rPr>
    </w:lvl>
  </w:abstractNum>
  <w:abstractNum w:abstractNumId="6">
    <w:nsid w:val="236753B3"/>
    <w:multiLevelType w:val="multilevel"/>
    <w:tmpl w:val="E72051A8"/>
    <w:lvl w:ilvl="0">
      <w:start w:val="1"/>
      <w:numFmt w:val="decimal"/>
      <w:lvlText w:val="%1."/>
      <w:legacy w:legacy="1" w:legacySpace="0" w:legacyIndent="283"/>
      <w:lvlJc w:val="left"/>
      <w:pPr>
        <w:ind w:left="283" w:hanging="283"/>
      </w:pPr>
      <w:rPr>
        <w:rFonts w:ascii="Bookman Old Style" w:eastAsia="Times New Roman" w:hAnsi="Bookman Old Style" w:cs="Bookman Old Style"/>
      </w:rPr>
    </w:lvl>
    <w:lvl w:ilvl="1">
      <w:start w:val="1"/>
      <w:numFmt w:val="lowerLetter"/>
      <w:lvlText w:val="%2)"/>
      <w:legacy w:legacy="1" w:legacySpace="0" w:legacyIndent="397"/>
      <w:lvlJc w:val="left"/>
      <w:pPr>
        <w:ind w:left="680" w:hanging="397"/>
      </w:pPr>
      <w:rPr>
        <w:rFonts w:cs="Times New Roman"/>
      </w:rPr>
    </w:lvl>
    <w:lvl w:ilvl="2">
      <w:start w:val="1"/>
      <w:numFmt w:val="lowerLetter"/>
      <w:lvlText w:val="%3)"/>
      <w:legacy w:legacy="1" w:legacySpace="0" w:legacyIndent="454"/>
      <w:lvlJc w:val="left"/>
      <w:pPr>
        <w:ind w:left="1134" w:hanging="454"/>
      </w:pPr>
      <w:rPr>
        <w:rFonts w:cs="Times New Roman"/>
      </w:rPr>
    </w:lvl>
    <w:lvl w:ilvl="3">
      <w:start w:val="1"/>
      <w:numFmt w:val="lowerLetter"/>
      <w:lvlText w:val="%4)"/>
      <w:legacy w:legacy="1" w:legacySpace="0" w:legacyIndent="708"/>
      <w:lvlJc w:val="left"/>
      <w:pPr>
        <w:ind w:left="1842" w:hanging="708"/>
      </w:pPr>
      <w:rPr>
        <w:rFonts w:cs="Times New Roman"/>
      </w:rPr>
    </w:lvl>
    <w:lvl w:ilvl="4">
      <w:start w:val="1"/>
      <w:numFmt w:val="decimal"/>
      <w:lvlText w:val="(%5)"/>
      <w:legacy w:legacy="1" w:legacySpace="0" w:legacyIndent="708"/>
      <w:lvlJc w:val="left"/>
      <w:pPr>
        <w:ind w:left="2550" w:hanging="708"/>
      </w:pPr>
      <w:rPr>
        <w:rFonts w:cs="Times New Roman"/>
      </w:rPr>
    </w:lvl>
    <w:lvl w:ilvl="5">
      <w:start w:val="1"/>
      <w:numFmt w:val="lowerLetter"/>
      <w:lvlText w:val="(%6)"/>
      <w:legacy w:legacy="1" w:legacySpace="0" w:legacyIndent="708"/>
      <w:lvlJc w:val="left"/>
      <w:pPr>
        <w:ind w:left="3258" w:hanging="708"/>
      </w:pPr>
      <w:rPr>
        <w:rFonts w:cs="Times New Roman"/>
      </w:rPr>
    </w:lvl>
    <w:lvl w:ilvl="6">
      <w:start w:val="1"/>
      <w:numFmt w:val="lowerRoman"/>
      <w:lvlText w:val="(%7)"/>
      <w:legacy w:legacy="1" w:legacySpace="0" w:legacyIndent="708"/>
      <w:lvlJc w:val="left"/>
      <w:pPr>
        <w:ind w:left="3966" w:hanging="708"/>
      </w:pPr>
      <w:rPr>
        <w:rFonts w:cs="Times New Roman"/>
      </w:rPr>
    </w:lvl>
    <w:lvl w:ilvl="7">
      <w:start w:val="1"/>
      <w:numFmt w:val="lowerLetter"/>
      <w:lvlText w:val="(%8)"/>
      <w:legacy w:legacy="1" w:legacySpace="0" w:legacyIndent="708"/>
      <w:lvlJc w:val="left"/>
      <w:pPr>
        <w:ind w:left="4674" w:hanging="708"/>
      </w:pPr>
      <w:rPr>
        <w:rFonts w:cs="Times New Roman"/>
      </w:rPr>
    </w:lvl>
    <w:lvl w:ilvl="8">
      <w:start w:val="1"/>
      <w:numFmt w:val="lowerRoman"/>
      <w:lvlText w:val="(%9)"/>
      <w:legacy w:legacy="1" w:legacySpace="0" w:legacyIndent="708"/>
      <w:lvlJc w:val="left"/>
      <w:pPr>
        <w:ind w:left="5382" w:hanging="708"/>
      </w:pPr>
      <w:rPr>
        <w:rFonts w:cs="Times New Roman"/>
      </w:rPr>
    </w:lvl>
  </w:abstractNum>
  <w:abstractNum w:abstractNumId="7">
    <w:nsid w:val="25F96AEA"/>
    <w:multiLevelType w:val="hybridMultilevel"/>
    <w:tmpl w:val="0B7E5C8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2F423394"/>
    <w:multiLevelType w:val="singleLevel"/>
    <w:tmpl w:val="D3D8877A"/>
    <w:lvl w:ilvl="0">
      <w:start w:val="2"/>
      <w:numFmt w:val="lowerLetter"/>
      <w:lvlText w:val="%1)"/>
      <w:lvlJc w:val="left"/>
      <w:pPr>
        <w:tabs>
          <w:tab w:val="num" w:pos="643"/>
        </w:tabs>
        <w:ind w:left="643" w:hanging="360"/>
      </w:pPr>
      <w:rPr>
        <w:rFonts w:cs="Times New Roman" w:hint="default"/>
      </w:rPr>
    </w:lvl>
  </w:abstractNum>
  <w:abstractNum w:abstractNumId="9">
    <w:nsid w:val="4AD2235C"/>
    <w:multiLevelType w:val="hybridMultilevel"/>
    <w:tmpl w:val="2E3870B6"/>
    <w:lvl w:ilvl="0" w:tplc="275201D8">
      <w:start w:val="12"/>
      <w:numFmt w:val="lowerLetter"/>
      <w:lvlText w:val="%1)"/>
      <w:lvlJc w:val="left"/>
      <w:pPr>
        <w:ind w:left="643" w:hanging="360"/>
      </w:pPr>
      <w:rPr>
        <w:rFonts w:hint="default"/>
      </w:rPr>
    </w:lvl>
    <w:lvl w:ilvl="1" w:tplc="04050019" w:tentative="1">
      <w:start w:val="1"/>
      <w:numFmt w:val="lowerLetter"/>
      <w:lvlText w:val="%2."/>
      <w:lvlJc w:val="left"/>
      <w:pPr>
        <w:ind w:left="1363" w:hanging="360"/>
      </w:pPr>
    </w:lvl>
    <w:lvl w:ilvl="2" w:tplc="0405001B" w:tentative="1">
      <w:start w:val="1"/>
      <w:numFmt w:val="lowerRoman"/>
      <w:lvlText w:val="%3."/>
      <w:lvlJc w:val="right"/>
      <w:pPr>
        <w:ind w:left="2083" w:hanging="180"/>
      </w:pPr>
    </w:lvl>
    <w:lvl w:ilvl="3" w:tplc="0405000F" w:tentative="1">
      <w:start w:val="1"/>
      <w:numFmt w:val="decimal"/>
      <w:lvlText w:val="%4."/>
      <w:lvlJc w:val="left"/>
      <w:pPr>
        <w:ind w:left="2803" w:hanging="360"/>
      </w:pPr>
    </w:lvl>
    <w:lvl w:ilvl="4" w:tplc="04050019" w:tentative="1">
      <w:start w:val="1"/>
      <w:numFmt w:val="lowerLetter"/>
      <w:lvlText w:val="%5."/>
      <w:lvlJc w:val="left"/>
      <w:pPr>
        <w:ind w:left="3523" w:hanging="360"/>
      </w:pPr>
    </w:lvl>
    <w:lvl w:ilvl="5" w:tplc="0405001B" w:tentative="1">
      <w:start w:val="1"/>
      <w:numFmt w:val="lowerRoman"/>
      <w:lvlText w:val="%6."/>
      <w:lvlJc w:val="right"/>
      <w:pPr>
        <w:ind w:left="4243" w:hanging="180"/>
      </w:pPr>
    </w:lvl>
    <w:lvl w:ilvl="6" w:tplc="0405000F" w:tentative="1">
      <w:start w:val="1"/>
      <w:numFmt w:val="decimal"/>
      <w:lvlText w:val="%7."/>
      <w:lvlJc w:val="left"/>
      <w:pPr>
        <w:ind w:left="4963" w:hanging="360"/>
      </w:pPr>
    </w:lvl>
    <w:lvl w:ilvl="7" w:tplc="04050019" w:tentative="1">
      <w:start w:val="1"/>
      <w:numFmt w:val="lowerLetter"/>
      <w:lvlText w:val="%8."/>
      <w:lvlJc w:val="left"/>
      <w:pPr>
        <w:ind w:left="5683" w:hanging="360"/>
      </w:pPr>
    </w:lvl>
    <w:lvl w:ilvl="8" w:tplc="0405001B" w:tentative="1">
      <w:start w:val="1"/>
      <w:numFmt w:val="lowerRoman"/>
      <w:lvlText w:val="%9."/>
      <w:lvlJc w:val="right"/>
      <w:pPr>
        <w:ind w:left="6403" w:hanging="180"/>
      </w:pPr>
    </w:lvl>
  </w:abstractNum>
  <w:abstractNum w:abstractNumId="10">
    <w:nsid w:val="5EE42328"/>
    <w:multiLevelType w:val="hybridMultilevel"/>
    <w:tmpl w:val="41781A9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60062268"/>
    <w:multiLevelType w:val="singleLevel"/>
    <w:tmpl w:val="6316BD50"/>
    <w:lvl w:ilvl="0">
      <w:start w:val="10"/>
      <w:numFmt w:val="lowerLetter"/>
      <w:lvlText w:val="%1)"/>
      <w:lvlJc w:val="left"/>
      <w:pPr>
        <w:tabs>
          <w:tab w:val="num" w:pos="673"/>
        </w:tabs>
        <w:ind w:left="673" w:hanging="390"/>
      </w:pPr>
      <w:rPr>
        <w:rFonts w:cs="Times New Roman" w:hint="default"/>
      </w:rPr>
    </w:lvl>
  </w:abstractNum>
  <w:abstractNum w:abstractNumId="12">
    <w:nsid w:val="6E3F282E"/>
    <w:multiLevelType w:val="multilevel"/>
    <w:tmpl w:val="D16CC094"/>
    <w:lvl w:ilvl="0">
      <w:start w:val="1"/>
      <w:numFmt w:val="decimal"/>
      <w:lvlText w:val="%1."/>
      <w:legacy w:legacy="1" w:legacySpace="0" w:legacyIndent="283"/>
      <w:lvlJc w:val="left"/>
      <w:pPr>
        <w:ind w:left="283" w:hanging="283"/>
      </w:pPr>
      <w:rPr>
        <w:rFonts w:cs="Times New Roman"/>
      </w:rPr>
    </w:lvl>
    <w:lvl w:ilvl="1">
      <w:start w:val="1"/>
      <w:numFmt w:val="lowerLetter"/>
      <w:lvlText w:val="%2)"/>
      <w:legacy w:legacy="1" w:legacySpace="0" w:legacyIndent="397"/>
      <w:lvlJc w:val="left"/>
      <w:pPr>
        <w:ind w:left="680" w:hanging="397"/>
      </w:pPr>
      <w:rPr>
        <w:rFonts w:cs="Times New Roman"/>
      </w:rPr>
    </w:lvl>
    <w:lvl w:ilvl="2">
      <w:start w:val="1"/>
      <w:numFmt w:val="lowerLetter"/>
      <w:lvlText w:val="%3)"/>
      <w:legacy w:legacy="1" w:legacySpace="0" w:legacyIndent="454"/>
      <w:lvlJc w:val="left"/>
      <w:pPr>
        <w:ind w:left="1134" w:hanging="454"/>
      </w:pPr>
      <w:rPr>
        <w:rFonts w:cs="Times New Roman"/>
      </w:rPr>
    </w:lvl>
    <w:lvl w:ilvl="3">
      <w:start w:val="1"/>
      <w:numFmt w:val="lowerLetter"/>
      <w:lvlText w:val="%4)"/>
      <w:legacy w:legacy="1" w:legacySpace="0" w:legacyIndent="708"/>
      <w:lvlJc w:val="left"/>
      <w:pPr>
        <w:ind w:left="1842" w:hanging="708"/>
      </w:pPr>
      <w:rPr>
        <w:rFonts w:cs="Times New Roman"/>
      </w:rPr>
    </w:lvl>
    <w:lvl w:ilvl="4">
      <w:start w:val="1"/>
      <w:numFmt w:val="decimal"/>
      <w:lvlText w:val="(%5)"/>
      <w:legacy w:legacy="1" w:legacySpace="0" w:legacyIndent="708"/>
      <w:lvlJc w:val="left"/>
      <w:pPr>
        <w:ind w:left="2550" w:hanging="708"/>
      </w:pPr>
      <w:rPr>
        <w:rFonts w:cs="Times New Roman"/>
      </w:rPr>
    </w:lvl>
    <w:lvl w:ilvl="5">
      <w:start w:val="1"/>
      <w:numFmt w:val="lowerLetter"/>
      <w:lvlText w:val="(%6)"/>
      <w:legacy w:legacy="1" w:legacySpace="0" w:legacyIndent="708"/>
      <w:lvlJc w:val="left"/>
      <w:pPr>
        <w:ind w:left="3258" w:hanging="708"/>
      </w:pPr>
      <w:rPr>
        <w:rFonts w:cs="Times New Roman"/>
      </w:rPr>
    </w:lvl>
    <w:lvl w:ilvl="6">
      <w:start w:val="1"/>
      <w:numFmt w:val="lowerRoman"/>
      <w:lvlText w:val="(%7)"/>
      <w:legacy w:legacy="1" w:legacySpace="0" w:legacyIndent="708"/>
      <w:lvlJc w:val="left"/>
      <w:pPr>
        <w:ind w:left="3966" w:hanging="708"/>
      </w:pPr>
      <w:rPr>
        <w:rFonts w:cs="Times New Roman"/>
      </w:rPr>
    </w:lvl>
    <w:lvl w:ilvl="7">
      <w:start w:val="1"/>
      <w:numFmt w:val="lowerLetter"/>
      <w:lvlText w:val="(%8)"/>
      <w:legacy w:legacy="1" w:legacySpace="0" w:legacyIndent="708"/>
      <w:lvlJc w:val="left"/>
      <w:pPr>
        <w:ind w:left="4674" w:hanging="708"/>
      </w:pPr>
      <w:rPr>
        <w:rFonts w:cs="Times New Roman"/>
      </w:rPr>
    </w:lvl>
    <w:lvl w:ilvl="8">
      <w:start w:val="1"/>
      <w:numFmt w:val="lowerRoman"/>
      <w:lvlText w:val="(%9)"/>
      <w:legacy w:legacy="1" w:legacySpace="0" w:legacyIndent="708"/>
      <w:lvlJc w:val="left"/>
      <w:pPr>
        <w:ind w:left="5382" w:hanging="708"/>
      </w:pPr>
      <w:rPr>
        <w:rFonts w:cs="Times New Roman"/>
      </w:rPr>
    </w:lvl>
  </w:abstractNum>
  <w:abstractNum w:abstractNumId="13">
    <w:nsid w:val="71A769B4"/>
    <w:multiLevelType w:val="hybridMultilevel"/>
    <w:tmpl w:val="87262AE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71FD5357"/>
    <w:multiLevelType w:val="hybridMultilevel"/>
    <w:tmpl w:val="D7F8F13C"/>
    <w:lvl w:ilvl="0" w:tplc="72B4F5BC">
      <w:start w:val="13"/>
      <w:numFmt w:val="lowerLetter"/>
      <w:lvlText w:val="%1)"/>
      <w:lvlJc w:val="left"/>
      <w:pPr>
        <w:ind w:left="643" w:hanging="360"/>
      </w:pPr>
      <w:rPr>
        <w:rFonts w:hint="default"/>
      </w:rPr>
    </w:lvl>
    <w:lvl w:ilvl="1" w:tplc="04050019" w:tentative="1">
      <w:start w:val="1"/>
      <w:numFmt w:val="lowerLetter"/>
      <w:lvlText w:val="%2."/>
      <w:lvlJc w:val="left"/>
      <w:pPr>
        <w:ind w:left="1363" w:hanging="360"/>
      </w:pPr>
    </w:lvl>
    <w:lvl w:ilvl="2" w:tplc="0405001B" w:tentative="1">
      <w:start w:val="1"/>
      <w:numFmt w:val="lowerRoman"/>
      <w:lvlText w:val="%3."/>
      <w:lvlJc w:val="right"/>
      <w:pPr>
        <w:ind w:left="2083" w:hanging="180"/>
      </w:pPr>
    </w:lvl>
    <w:lvl w:ilvl="3" w:tplc="0405000F" w:tentative="1">
      <w:start w:val="1"/>
      <w:numFmt w:val="decimal"/>
      <w:lvlText w:val="%4."/>
      <w:lvlJc w:val="left"/>
      <w:pPr>
        <w:ind w:left="2803" w:hanging="360"/>
      </w:pPr>
    </w:lvl>
    <w:lvl w:ilvl="4" w:tplc="04050019" w:tentative="1">
      <w:start w:val="1"/>
      <w:numFmt w:val="lowerLetter"/>
      <w:lvlText w:val="%5."/>
      <w:lvlJc w:val="left"/>
      <w:pPr>
        <w:ind w:left="3523" w:hanging="360"/>
      </w:pPr>
    </w:lvl>
    <w:lvl w:ilvl="5" w:tplc="0405001B" w:tentative="1">
      <w:start w:val="1"/>
      <w:numFmt w:val="lowerRoman"/>
      <w:lvlText w:val="%6."/>
      <w:lvlJc w:val="right"/>
      <w:pPr>
        <w:ind w:left="4243" w:hanging="180"/>
      </w:pPr>
    </w:lvl>
    <w:lvl w:ilvl="6" w:tplc="0405000F" w:tentative="1">
      <w:start w:val="1"/>
      <w:numFmt w:val="decimal"/>
      <w:lvlText w:val="%7."/>
      <w:lvlJc w:val="left"/>
      <w:pPr>
        <w:ind w:left="4963" w:hanging="360"/>
      </w:pPr>
    </w:lvl>
    <w:lvl w:ilvl="7" w:tplc="04050019" w:tentative="1">
      <w:start w:val="1"/>
      <w:numFmt w:val="lowerLetter"/>
      <w:lvlText w:val="%8."/>
      <w:lvlJc w:val="left"/>
      <w:pPr>
        <w:ind w:left="5683" w:hanging="360"/>
      </w:pPr>
    </w:lvl>
    <w:lvl w:ilvl="8" w:tplc="0405001B" w:tentative="1">
      <w:start w:val="1"/>
      <w:numFmt w:val="lowerRoman"/>
      <w:lvlText w:val="%9."/>
      <w:lvlJc w:val="right"/>
      <w:pPr>
        <w:ind w:left="6403" w:hanging="180"/>
      </w:pPr>
    </w:lvl>
  </w:abstractNum>
  <w:num w:numId="1">
    <w:abstractNumId w:val="11"/>
  </w:num>
  <w:num w:numId="2">
    <w:abstractNumId w:val="5"/>
  </w:num>
  <w:num w:numId="3">
    <w:abstractNumId w:val="12"/>
  </w:num>
  <w:num w:numId="4">
    <w:abstractNumId w:val="6"/>
  </w:num>
  <w:num w:numId="5">
    <w:abstractNumId w:val="2"/>
  </w:num>
  <w:num w:numId="6">
    <w:abstractNumId w:val="4"/>
  </w:num>
  <w:num w:numId="7">
    <w:abstractNumId w:val="3"/>
  </w:num>
  <w:num w:numId="8">
    <w:abstractNumId w:val="8"/>
  </w:num>
  <w:num w:numId="9">
    <w:abstractNumId w:val="0"/>
  </w:num>
  <w:num w:numId="10">
    <w:abstractNumId w:val="9"/>
  </w:num>
  <w:num w:numId="11">
    <w:abstractNumId w:val="13"/>
  </w:num>
  <w:num w:numId="12">
    <w:abstractNumId w:val="10"/>
  </w:num>
  <w:num w:numId="13">
    <w:abstractNumId w:val="7"/>
  </w:num>
  <w:num w:numId="14">
    <w:abstractNumId w:val="14"/>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708"/>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savePreviewPicture/>
  <w:doNotValidateAgainstSchema/>
  <w:doNotDemarcateInvalidXml/>
  <w:footnotePr>
    <w:footnote w:id="-1"/>
    <w:footnote w:id="0"/>
  </w:footnotePr>
  <w:endnotePr>
    <w:endnote w:id="-1"/>
    <w:endnote w:id="0"/>
  </w:endnotePr>
  <w:compat>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181"/>
    <w:rsid w:val="00054579"/>
    <w:rsid w:val="0007133E"/>
    <w:rsid w:val="000E2898"/>
    <w:rsid w:val="000E63CE"/>
    <w:rsid w:val="000F6F6F"/>
    <w:rsid w:val="00197A54"/>
    <w:rsid w:val="00235AC9"/>
    <w:rsid w:val="00243481"/>
    <w:rsid w:val="00273050"/>
    <w:rsid w:val="00305BD2"/>
    <w:rsid w:val="00360BA6"/>
    <w:rsid w:val="00382150"/>
    <w:rsid w:val="00393F01"/>
    <w:rsid w:val="004516C3"/>
    <w:rsid w:val="00471B0A"/>
    <w:rsid w:val="00491D00"/>
    <w:rsid w:val="00566FA7"/>
    <w:rsid w:val="006016F5"/>
    <w:rsid w:val="00647219"/>
    <w:rsid w:val="00647A61"/>
    <w:rsid w:val="006801CD"/>
    <w:rsid w:val="00771252"/>
    <w:rsid w:val="007F19E1"/>
    <w:rsid w:val="00806FCE"/>
    <w:rsid w:val="00850291"/>
    <w:rsid w:val="008810E6"/>
    <w:rsid w:val="008B227C"/>
    <w:rsid w:val="008C47E5"/>
    <w:rsid w:val="008E6648"/>
    <w:rsid w:val="008E6F31"/>
    <w:rsid w:val="009061A4"/>
    <w:rsid w:val="00931B68"/>
    <w:rsid w:val="00935E43"/>
    <w:rsid w:val="0095731C"/>
    <w:rsid w:val="00983181"/>
    <w:rsid w:val="009850F0"/>
    <w:rsid w:val="009B08D7"/>
    <w:rsid w:val="009F28C9"/>
    <w:rsid w:val="00A00207"/>
    <w:rsid w:val="00A63D77"/>
    <w:rsid w:val="00A651CB"/>
    <w:rsid w:val="00A702B4"/>
    <w:rsid w:val="00AB2F59"/>
    <w:rsid w:val="00AB7A36"/>
    <w:rsid w:val="00AC1A21"/>
    <w:rsid w:val="00AE5C8B"/>
    <w:rsid w:val="00B47D17"/>
    <w:rsid w:val="00B64F7D"/>
    <w:rsid w:val="00C06430"/>
    <w:rsid w:val="00C61061"/>
    <w:rsid w:val="00CD2C70"/>
    <w:rsid w:val="00CD4273"/>
    <w:rsid w:val="00D27EF5"/>
    <w:rsid w:val="00D56A67"/>
    <w:rsid w:val="00DF04BA"/>
    <w:rsid w:val="00E1619B"/>
    <w:rsid w:val="00E5523C"/>
    <w:rsid w:val="00E86A8C"/>
    <w:rsid w:val="00ED6AD8"/>
    <w:rsid w:val="00F11CEB"/>
    <w:rsid w:val="00F804C4"/>
    <w:rsid w:val="00F84A34"/>
    <w:rsid w:val="00FC44E0"/>
    <w:rsid w:val="00FD617E"/>
    <w:rsid w:val="00FE7DE4"/>
    <w:rsid w:val="00FF23D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header" w:unhideWhenUsed="0"/>
    <w:lsdException w:name="footer" w:unhideWhenUsed="0"/>
    <w:lsdException w:name="caption" w:uiPriority="35" w:qFormat="1"/>
    <w:lsdException w:name="footnote reference" w:unhideWhenUsed="0"/>
    <w:lsdException w:name="page number" w:unhideWhenUsed="0"/>
    <w:lsdException w:name="List" w:unhideWhenUsed="0"/>
    <w:lsdException w:name="List 2"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3" w:unhideWhenUsed="0"/>
    <w:lsdException w:name="Strong" w:semiHidden="0" w:uiPriority="22" w:unhideWhenUsed="0" w:qFormat="1"/>
    <w:lsdException w:name="Emphasis" w:semiHidden="0" w:uiPriority="20" w:unhideWhenUsed="0" w:qFormat="1"/>
    <w:lsdException w:name="Document Map" w:unhideWhenUsed="0"/>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B08D7"/>
    <w:pPr>
      <w:widowControl w:val="0"/>
      <w:autoSpaceDE w:val="0"/>
      <w:autoSpaceDN w:val="0"/>
    </w:pPr>
    <w:rPr>
      <w:rFonts w:ascii="Times New Roman" w:hAnsi="Times New Roman"/>
    </w:rPr>
  </w:style>
  <w:style w:type="paragraph" w:styleId="Nadpis1">
    <w:name w:val="heading 1"/>
    <w:basedOn w:val="Normln"/>
    <w:next w:val="Normln"/>
    <w:link w:val="Nadpis1Char"/>
    <w:uiPriority w:val="9"/>
    <w:qFormat/>
    <w:rsid w:val="009B08D7"/>
    <w:pPr>
      <w:keepNext/>
      <w:jc w:val="center"/>
      <w:outlineLvl w:val="0"/>
    </w:pPr>
    <w:rPr>
      <w:rFonts w:ascii="Cambria" w:hAnsi="Cambria"/>
      <w:b/>
      <w:bCs/>
      <w:kern w:val="32"/>
      <w:sz w:val="32"/>
      <w:szCs w:val="32"/>
    </w:rPr>
  </w:style>
  <w:style w:type="paragraph" w:styleId="Nadpis2">
    <w:name w:val="heading 2"/>
    <w:basedOn w:val="Normln"/>
    <w:next w:val="Normln"/>
    <w:link w:val="Nadpis2Char"/>
    <w:uiPriority w:val="9"/>
    <w:qFormat/>
    <w:rsid w:val="009B08D7"/>
    <w:pPr>
      <w:keepNext/>
      <w:jc w:val="center"/>
      <w:outlineLvl w:val="1"/>
    </w:pPr>
    <w:rPr>
      <w:rFonts w:ascii="Cambria" w:hAnsi="Cambria"/>
      <w:b/>
      <w:bCs/>
      <w:i/>
      <w:iCs/>
      <w:sz w:val="28"/>
      <w:szCs w:val="28"/>
    </w:rPr>
  </w:style>
  <w:style w:type="paragraph" w:styleId="Nadpis3">
    <w:name w:val="heading 3"/>
    <w:basedOn w:val="Normln"/>
    <w:next w:val="Normln"/>
    <w:link w:val="Nadpis3Char"/>
    <w:uiPriority w:val="9"/>
    <w:qFormat/>
    <w:rsid w:val="009B08D7"/>
    <w:pPr>
      <w:keepNext/>
      <w:spacing w:before="240" w:after="60"/>
      <w:outlineLvl w:val="2"/>
    </w:pPr>
    <w:rPr>
      <w:rFonts w:ascii="Cambria" w:hAnsi="Cambria"/>
      <w:b/>
      <w:bCs/>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
    <w:locked/>
    <w:rsid w:val="009B08D7"/>
    <w:rPr>
      <w:rFonts w:ascii="Cambria" w:eastAsia="Times New Roman" w:hAnsi="Cambria" w:cs="Times New Roman"/>
      <w:b/>
      <w:bCs/>
      <w:kern w:val="32"/>
      <w:sz w:val="32"/>
      <w:szCs w:val="32"/>
    </w:rPr>
  </w:style>
  <w:style w:type="character" w:customStyle="1" w:styleId="Nadpis2Char">
    <w:name w:val="Nadpis 2 Char"/>
    <w:link w:val="Nadpis2"/>
    <w:uiPriority w:val="9"/>
    <w:semiHidden/>
    <w:locked/>
    <w:rsid w:val="009B08D7"/>
    <w:rPr>
      <w:rFonts w:ascii="Cambria" w:eastAsia="Times New Roman" w:hAnsi="Cambria" w:cs="Times New Roman"/>
      <w:b/>
      <w:bCs/>
      <w:i/>
      <w:iCs/>
      <w:sz w:val="28"/>
      <w:szCs w:val="28"/>
    </w:rPr>
  </w:style>
  <w:style w:type="character" w:customStyle="1" w:styleId="Nadpis3Char">
    <w:name w:val="Nadpis 3 Char"/>
    <w:link w:val="Nadpis3"/>
    <w:uiPriority w:val="9"/>
    <w:semiHidden/>
    <w:locked/>
    <w:rsid w:val="009B08D7"/>
    <w:rPr>
      <w:rFonts w:ascii="Cambria" w:eastAsia="Times New Roman" w:hAnsi="Cambria" w:cs="Times New Roman"/>
      <w:b/>
      <w:bCs/>
      <w:sz w:val="26"/>
      <w:szCs w:val="26"/>
    </w:rPr>
  </w:style>
  <w:style w:type="paragraph" w:styleId="Prosttext">
    <w:name w:val="Plain Text"/>
    <w:basedOn w:val="Normln"/>
    <w:link w:val="ProsttextChar"/>
    <w:uiPriority w:val="99"/>
    <w:rsid w:val="009B08D7"/>
    <w:rPr>
      <w:rFonts w:ascii="Courier New" w:hAnsi="Courier New"/>
    </w:rPr>
  </w:style>
  <w:style w:type="character" w:customStyle="1" w:styleId="ProsttextChar">
    <w:name w:val="Prostý text Char"/>
    <w:link w:val="Prosttext"/>
    <w:uiPriority w:val="99"/>
    <w:semiHidden/>
    <w:locked/>
    <w:rsid w:val="009B08D7"/>
    <w:rPr>
      <w:rFonts w:ascii="Courier New" w:hAnsi="Courier New" w:cs="Courier New"/>
      <w:sz w:val="20"/>
      <w:szCs w:val="20"/>
    </w:rPr>
  </w:style>
  <w:style w:type="character" w:styleId="Znakapoznpodarou">
    <w:name w:val="footnote reference"/>
    <w:uiPriority w:val="99"/>
    <w:rsid w:val="009B08D7"/>
    <w:rPr>
      <w:rFonts w:cs="Times New Roman"/>
      <w:vertAlign w:val="superscript"/>
    </w:rPr>
  </w:style>
  <w:style w:type="paragraph" w:styleId="Textpoznpodarou">
    <w:name w:val="footnote text"/>
    <w:basedOn w:val="Normln"/>
    <w:link w:val="TextpoznpodarouChar"/>
    <w:uiPriority w:val="99"/>
    <w:rsid w:val="009B08D7"/>
  </w:style>
  <w:style w:type="character" w:customStyle="1" w:styleId="TextpoznpodarouChar">
    <w:name w:val="Text pozn. pod čarou Char"/>
    <w:link w:val="Textpoznpodarou"/>
    <w:uiPriority w:val="99"/>
    <w:semiHidden/>
    <w:locked/>
    <w:rsid w:val="009B08D7"/>
    <w:rPr>
      <w:rFonts w:ascii="Times New Roman" w:hAnsi="Times New Roman" w:cs="Times New Roman"/>
      <w:sz w:val="20"/>
      <w:szCs w:val="20"/>
    </w:rPr>
  </w:style>
  <w:style w:type="paragraph" w:styleId="Zhlav">
    <w:name w:val="header"/>
    <w:basedOn w:val="Normln"/>
    <w:link w:val="ZhlavChar"/>
    <w:uiPriority w:val="99"/>
    <w:rsid w:val="009B08D7"/>
    <w:pPr>
      <w:tabs>
        <w:tab w:val="center" w:pos="4536"/>
        <w:tab w:val="right" w:pos="9072"/>
      </w:tabs>
    </w:pPr>
  </w:style>
  <w:style w:type="character" w:customStyle="1" w:styleId="ZhlavChar">
    <w:name w:val="Záhlaví Char"/>
    <w:link w:val="Zhlav"/>
    <w:uiPriority w:val="99"/>
    <w:semiHidden/>
    <w:locked/>
    <w:rsid w:val="009B08D7"/>
    <w:rPr>
      <w:rFonts w:ascii="Times New Roman" w:hAnsi="Times New Roman" w:cs="Times New Roman"/>
      <w:sz w:val="20"/>
      <w:szCs w:val="20"/>
    </w:rPr>
  </w:style>
  <w:style w:type="paragraph" w:styleId="Rozloendokumentu">
    <w:name w:val="Document Map"/>
    <w:basedOn w:val="Normln"/>
    <w:link w:val="RozloendokumentuChar"/>
    <w:uiPriority w:val="99"/>
    <w:rsid w:val="009B08D7"/>
    <w:pPr>
      <w:shd w:val="clear" w:color="auto" w:fill="000080"/>
    </w:pPr>
    <w:rPr>
      <w:rFonts w:ascii="Tahoma" w:hAnsi="Tahoma"/>
      <w:sz w:val="16"/>
      <w:szCs w:val="16"/>
    </w:rPr>
  </w:style>
  <w:style w:type="character" w:customStyle="1" w:styleId="RozloendokumentuChar">
    <w:name w:val="Rozložení dokumentu Char"/>
    <w:link w:val="Rozloendokumentu"/>
    <w:uiPriority w:val="99"/>
    <w:semiHidden/>
    <w:locked/>
    <w:rsid w:val="009B08D7"/>
    <w:rPr>
      <w:rFonts w:ascii="Tahoma" w:hAnsi="Tahoma" w:cs="Tahoma"/>
      <w:sz w:val="16"/>
      <w:szCs w:val="16"/>
    </w:rPr>
  </w:style>
  <w:style w:type="paragraph" w:styleId="Seznam">
    <w:name w:val="List"/>
    <w:basedOn w:val="Normln"/>
    <w:uiPriority w:val="99"/>
    <w:rsid w:val="009B08D7"/>
    <w:pPr>
      <w:ind w:left="283" w:hanging="283"/>
    </w:pPr>
  </w:style>
  <w:style w:type="paragraph" w:styleId="Seznam2">
    <w:name w:val="List 2"/>
    <w:basedOn w:val="Normln"/>
    <w:uiPriority w:val="99"/>
    <w:rsid w:val="009B08D7"/>
    <w:pPr>
      <w:ind w:left="566" w:hanging="283"/>
    </w:pPr>
  </w:style>
  <w:style w:type="paragraph" w:styleId="Zkladntext">
    <w:name w:val="Body Text"/>
    <w:basedOn w:val="Normln"/>
    <w:link w:val="ZkladntextChar"/>
    <w:uiPriority w:val="99"/>
    <w:rsid w:val="009B08D7"/>
    <w:pPr>
      <w:spacing w:after="120"/>
    </w:pPr>
  </w:style>
  <w:style w:type="character" w:customStyle="1" w:styleId="ZkladntextChar">
    <w:name w:val="Základní text Char"/>
    <w:link w:val="Zkladntext"/>
    <w:uiPriority w:val="99"/>
    <w:semiHidden/>
    <w:locked/>
    <w:rsid w:val="009B08D7"/>
    <w:rPr>
      <w:rFonts w:ascii="Times New Roman" w:hAnsi="Times New Roman" w:cs="Times New Roman"/>
      <w:sz w:val="20"/>
      <w:szCs w:val="20"/>
    </w:rPr>
  </w:style>
  <w:style w:type="paragraph" w:styleId="Zkladntext2">
    <w:name w:val="Body Text 2"/>
    <w:basedOn w:val="Normln"/>
    <w:link w:val="Zkladntext2Char"/>
    <w:uiPriority w:val="99"/>
    <w:rsid w:val="009B08D7"/>
  </w:style>
  <w:style w:type="character" w:customStyle="1" w:styleId="Zkladntext2Char">
    <w:name w:val="Základní text 2 Char"/>
    <w:link w:val="Zkladntext2"/>
    <w:uiPriority w:val="99"/>
    <w:semiHidden/>
    <w:locked/>
    <w:rsid w:val="009B08D7"/>
    <w:rPr>
      <w:rFonts w:ascii="Times New Roman" w:hAnsi="Times New Roman" w:cs="Times New Roman"/>
      <w:sz w:val="20"/>
      <w:szCs w:val="20"/>
    </w:rPr>
  </w:style>
  <w:style w:type="paragraph" w:styleId="Zpat">
    <w:name w:val="footer"/>
    <w:basedOn w:val="Normln"/>
    <w:link w:val="ZpatChar"/>
    <w:uiPriority w:val="99"/>
    <w:rsid w:val="009B08D7"/>
    <w:pPr>
      <w:tabs>
        <w:tab w:val="center" w:pos="4536"/>
        <w:tab w:val="right" w:pos="9072"/>
      </w:tabs>
    </w:pPr>
  </w:style>
  <w:style w:type="character" w:customStyle="1" w:styleId="ZpatChar">
    <w:name w:val="Zápatí Char"/>
    <w:link w:val="Zpat"/>
    <w:uiPriority w:val="99"/>
    <w:semiHidden/>
    <w:locked/>
    <w:rsid w:val="009B08D7"/>
    <w:rPr>
      <w:rFonts w:ascii="Times New Roman" w:hAnsi="Times New Roman" w:cs="Times New Roman"/>
      <w:sz w:val="20"/>
      <w:szCs w:val="20"/>
    </w:rPr>
  </w:style>
  <w:style w:type="character" w:styleId="slostrnky">
    <w:name w:val="page number"/>
    <w:uiPriority w:val="99"/>
    <w:rsid w:val="009B08D7"/>
    <w:rPr>
      <w:rFonts w:cs="Times New Roman"/>
    </w:rPr>
  </w:style>
  <w:style w:type="paragraph" w:styleId="Zkladntext3">
    <w:name w:val="Body Text 3"/>
    <w:basedOn w:val="Normln"/>
    <w:link w:val="Zkladntext3Char"/>
    <w:uiPriority w:val="99"/>
    <w:rsid w:val="009B08D7"/>
    <w:pPr>
      <w:widowControl/>
      <w:jc w:val="both"/>
    </w:pPr>
    <w:rPr>
      <w:sz w:val="16"/>
      <w:szCs w:val="16"/>
    </w:rPr>
  </w:style>
  <w:style w:type="character" w:customStyle="1" w:styleId="Zkladntext3Char">
    <w:name w:val="Základní text 3 Char"/>
    <w:link w:val="Zkladntext3"/>
    <w:semiHidden/>
    <w:locked/>
    <w:rsid w:val="009B08D7"/>
    <w:rPr>
      <w:rFonts w:ascii="Times New Roman" w:hAnsi="Times New Roman" w:cs="Times New Roman"/>
      <w:sz w:val="16"/>
      <w:szCs w:val="16"/>
    </w:rPr>
  </w:style>
  <w:style w:type="paragraph" w:styleId="Textbubliny">
    <w:name w:val="Balloon Text"/>
    <w:basedOn w:val="Normln"/>
    <w:link w:val="TextbublinyChar"/>
    <w:uiPriority w:val="99"/>
    <w:semiHidden/>
    <w:unhideWhenUsed/>
    <w:rsid w:val="008C47E5"/>
    <w:rPr>
      <w:rFonts w:ascii="Tahoma" w:hAnsi="Tahoma" w:cs="Tahoma"/>
      <w:sz w:val="16"/>
      <w:szCs w:val="16"/>
    </w:rPr>
  </w:style>
  <w:style w:type="character" w:customStyle="1" w:styleId="TextbublinyChar">
    <w:name w:val="Text bubliny Char"/>
    <w:link w:val="Textbubliny"/>
    <w:uiPriority w:val="99"/>
    <w:semiHidden/>
    <w:rsid w:val="008C47E5"/>
    <w:rPr>
      <w:rFonts w:ascii="Tahoma" w:hAnsi="Tahoma" w:cs="Tahoma"/>
      <w:sz w:val="16"/>
      <w:szCs w:val="16"/>
    </w:rPr>
  </w:style>
  <w:style w:type="character" w:styleId="Odkaznakoment">
    <w:name w:val="annotation reference"/>
    <w:uiPriority w:val="99"/>
    <w:semiHidden/>
    <w:unhideWhenUsed/>
    <w:rsid w:val="008C47E5"/>
    <w:rPr>
      <w:sz w:val="16"/>
      <w:szCs w:val="16"/>
    </w:rPr>
  </w:style>
  <w:style w:type="paragraph" w:styleId="Textkomente">
    <w:name w:val="annotation text"/>
    <w:basedOn w:val="Normln"/>
    <w:link w:val="TextkomenteChar"/>
    <w:uiPriority w:val="99"/>
    <w:semiHidden/>
    <w:unhideWhenUsed/>
    <w:rsid w:val="008C47E5"/>
  </w:style>
  <w:style w:type="character" w:customStyle="1" w:styleId="TextkomenteChar">
    <w:name w:val="Text komentáře Char"/>
    <w:link w:val="Textkomente"/>
    <w:uiPriority w:val="99"/>
    <w:semiHidden/>
    <w:rsid w:val="008C47E5"/>
    <w:rPr>
      <w:rFonts w:ascii="Times New Roman" w:hAnsi="Times New Roman"/>
    </w:rPr>
  </w:style>
  <w:style w:type="paragraph" w:styleId="Pedmtkomente">
    <w:name w:val="annotation subject"/>
    <w:basedOn w:val="Textkomente"/>
    <w:next w:val="Textkomente"/>
    <w:link w:val="PedmtkomenteChar"/>
    <w:uiPriority w:val="99"/>
    <w:semiHidden/>
    <w:unhideWhenUsed/>
    <w:rsid w:val="008C47E5"/>
    <w:rPr>
      <w:b/>
      <w:bCs/>
    </w:rPr>
  </w:style>
  <w:style w:type="character" w:customStyle="1" w:styleId="PedmtkomenteChar">
    <w:name w:val="Předmět komentáře Char"/>
    <w:link w:val="Pedmtkomente"/>
    <w:uiPriority w:val="99"/>
    <w:semiHidden/>
    <w:rsid w:val="008C47E5"/>
    <w:rPr>
      <w:rFonts w:ascii="Times New Roman" w:hAnsi="Times New Roman"/>
      <w:b/>
      <w:bCs/>
    </w:rPr>
  </w:style>
  <w:style w:type="paragraph" w:styleId="Odstavecseseznamem">
    <w:name w:val="List Paragraph"/>
    <w:basedOn w:val="Normln"/>
    <w:uiPriority w:val="34"/>
    <w:qFormat/>
    <w:rsid w:val="006016F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header" w:unhideWhenUsed="0"/>
    <w:lsdException w:name="footer" w:unhideWhenUsed="0"/>
    <w:lsdException w:name="caption" w:uiPriority="35" w:qFormat="1"/>
    <w:lsdException w:name="footnote reference" w:unhideWhenUsed="0"/>
    <w:lsdException w:name="page number" w:unhideWhenUsed="0"/>
    <w:lsdException w:name="List" w:unhideWhenUsed="0"/>
    <w:lsdException w:name="List 2"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3" w:unhideWhenUsed="0"/>
    <w:lsdException w:name="Strong" w:semiHidden="0" w:uiPriority="22" w:unhideWhenUsed="0" w:qFormat="1"/>
    <w:lsdException w:name="Emphasis" w:semiHidden="0" w:uiPriority="20" w:unhideWhenUsed="0" w:qFormat="1"/>
    <w:lsdException w:name="Document Map" w:unhideWhenUsed="0"/>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B08D7"/>
    <w:pPr>
      <w:widowControl w:val="0"/>
      <w:autoSpaceDE w:val="0"/>
      <w:autoSpaceDN w:val="0"/>
    </w:pPr>
    <w:rPr>
      <w:rFonts w:ascii="Times New Roman" w:hAnsi="Times New Roman"/>
    </w:rPr>
  </w:style>
  <w:style w:type="paragraph" w:styleId="Nadpis1">
    <w:name w:val="heading 1"/>
    <w:basedOn w:val="Normln"/>
    <w:next w:val="Normln"/>
    <w:link w:val="Nadpis1Char"/>
    <w:uiPriority w:val="9"/>
    <w:qFormat/>
    <w:rsid w:val="009B08D7"/>
    <w:pPr>
      <w:keepNext/>
      <w:jc w:val="center"/>
      <w:outlineLvl w:val="0"/>
    </w:pPr>
    <w:rPr>
      <w:rFonts w:ascii="Cambria" w:hAnsi="Cambria"/>
      <w:b/>
      <w:bCs/>
      <w:kern w:val="32"/>
      <w:sz w:val="32"/>
      <w:szCs w:val="32"/>
    </w:rPr>
  </w:style>
  <w:style w:type="paragraph" w:styleId="Nadpis2">
    <w:name w:val="heading 2"/>
    <w:basedOn w:val="Normln"/>
    <w:next w:val="Normln"/>
    <w:link w:val="Nadpis2Char"/>
    <w:uiPriority w:val="9"/>
    <w:qFormat/>
    <w:rsid w:val="009B08D7"/>
    <w:pPr>
      <w:keepNext/>
      <w:jc w:val="center"/>
      <w:outlineLvl w:val="1"/>
    </w:pPr>
    <w:rPr>
      <w:rFonts w:ascii="Cambria" w:hAnsi="Cambria"/>
      <w:b/>
      <w:bCs/>
      <w:i/>
      <w:iCs/>
      <w:sz w:val="28"/>
      <w:szCs w:val="28"/>
    </w:rPr>
  </w:style>
  <w:style w:type="paragraph" w:styleId="Nadpis3">
    <w:name w:val="heading 3"/>
    <w:basedOn w:val="Normln"/>
    <w:next w:val="Normln"/>
    <w:link w:val="Nadpis3Char"/>
    <w:uiPriority w:val="9"/>
    <w:qFormat/>
    <w:rsid w:val="009B08D7"/>
    <w:pPr>
      <w:keepNext/>
      <w:spacing w:before="240" w:after="60"/>
      <w:outlineLvl w:val="2"/>
    </w:pPr>
    <w:rPr>
      <w:rFonts w:ascii="Cambria" w:hAnsi="Cambria"/>
      <w:b/>
      <w:bCs/>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
    <w:locked/>
    <w:rsid w:val="009B08D7"/>
    <w:rPr>
      <w:rFonts w:ascii="Cambria" w:eastAsia="Times New Roman" w:hAnsi="Cambria" w:cs="Times New Roman"/>
      <w:b/>
      <w:bCs/>
      <w:kern w:val="32"/>
      <w:sz w:val="32"/>
      <w:szCs w:val="32"/>
    </w:rPr>
  </w:style>
  <w:style w:type="character" w:customStyle="1" w:styleId="Nadpis2Char">
    <w:name w:val="Nadpis 2 Char"/>
    <w:link w:val="Nadpis2"/>
    <w:uiPriority w:val="9"/>
    <w:semiHidden/>
    <w:locked/>
    <w:rsid w:val="009B08D7"/>
    <w:rPr>
      <w:rFonts w:ascii="Cambria" w:eastAsia="Times New Roman" w:hAnsi="Cambria" w:cs="Times New Roman"/>
      <w:b/>
      <w:bCs/>
      <w:i/>
      <w:iCs/>
      <w:sz w:val="28"/>
      <w:szCs w:val="28"/>
    </w:rPr>
  </w:style>
  <w:style w:type="character" w:customStyle="1" w:styleId="Nadpis3Char">
    <w:name w:val="Nadpis 3 Char"/>
    <w:link w:val="Nadpis3"/>
    <w:uiPriority w:val="9"/>
    <w:semiHidden/>
    <w:locked/>
    <w:rsid w:val="009B08D7"/>
    <w:rPr>
      <w:rFonts w:ascii="Cambria" w:eastAsia="Times New Roman" w:hAnsi="Cambria" w:cs="Times New Roman"/>
      <w:b/>
      <w:bCs/>
      <w:sz w:val="26"/>
      <w:szCs w:val="26"/>
    </w:rPr>
  </w:style>
  <w:style w:type="paragraph" w:styleId="Prosttext">
    <w:name w:val="Plain Text"/>
    <w:basedOn w:val="Normln"/>
    <w:link w:val="ProsttextChar"/>
    <w:uiPriority w:val="99"/>
    <w:rsid w:val="009B08D7"/>
    <w:rPr>
      <w:rFonts w:ascii="Courier New" w:hAnsi="Courier New"/>
    </w:rPr>
  </w:style>
  <w:style w:type="character" w:customStyle="1" w:styleId="ProsttextChar">
    <w:name w:val="Prostý text Char"/>
    <w:link w:val="Prosttext"/>
    <w:uiPriority w:val="99"/>
    <w:semiHidden/>
    <w:locked/>
    <w:rsid w:val="009B08D7"/>
    <w:rPr>
      <w:rFonts w:ascii="Courier New" w:hAnsi="Courier New" w:cs="Courier New"/>
      <w:sz w:val="20"/>
      <w:szCs w:val="20"/>
    </w:rPr>
  </w:style>
  <w:style w:type="character" w:styleId="Znakapoznpodarou">
    <w:name w:val="footnote reference"/>
    <w:uiPriority w:val="99"/>
    <w:rsid w:val="009B08D7"/>
    <w:rPr>
      <w:rFonts w:cs="Times New Roman"/>
      <w:vertAlign w:val="superscript"/>
    </w:rPr>
  </w:style>
  <w:style w:type="paragraph" w:styleId="Textpoznpodarou">
    <w:name w:val="footnote text"/>
    <w:basedOn w:val="Normln"/>
    <w:link w:val="TextpoznpodarouChar"/>
    <w:uiPriority w:val="99"/>
    <w:rsid w:val="009B08D7"/>
  </w:style>
  <w:style w:type="character" w:customStyle="1" w:styleId="TextpoznpodarouChar">
    <w:name w:val="Text pozn. pod čarou Char"/>
    <w:link w:val="Textpoznpodarou"/>
    <w:uiPriority w:val="99"/>
    <w:semiHidden/>
    <w:locked/>
    <w:rsid w:val="009B08D7"/>
    <w:rPr>
      <w:rFonts w:ascii="Times New Roman" w:hAnsi="Times New Roman" w:cs="Times New Roman"/>
      <w:sz w:val="20"/>
      <w:szCs w:val="20"/>
    </w:rPr>
  </w:style>
  <w:style w:type="paragraph" w:styleId="Zhlav">
    <w:name w:val="header"/>
    <w:basedOn w:val="Normln"/>
    <w:link w:val="ZhlavChar"/>
    <w:uiPriority w:val="99"/>
    <w:rsid w:val="009B08D7"/>
    <w:pPr>
      <w:tabs>
        <w:tab w:val="center" w:pos="4536"/>
        <w:tab w:val="right" w:pos="9072"/>
      </w:tabs>
    </w:pPr>
  </w:style>
  <w:style w:type="character" w:customStyle="1" w:styleId="ZhlavChar">
    <w:name w:val="Záhlaví Char"/>
    <w:link w:val="Zhlav"/>
    <w:uiPriority w:val="99"/>
    <w:semiHidden/>
    <w:locked/>
    <w:rsid w:val="009B08D7"/>
    <w:rPr>
      <w:rFonts w:ascii="Times New Roman" w:hAnsi="Times New Roman" w:cs="Times New Roman"/>
      <w:sz w:val="20"/>
      <w:szCs w:val="20"/>
    </w:rPr>
  </w:style>
  <w:style w:type="paragraph" w:styleId="Rozloendokumentu">
    <w:name w:val="Document Map"/>
    <w:basedOn w:val="Normln"/>
    <w:link w:val="RozloendokumentuChar"/>
    <w:uiPriority w:val="99"/>
    <w:rsid w:val="009B08D7"/>
    <w:pPr>
      <w:shd w:val="clear" w:color="auto" w:fill="000080"/>
    </w:pPr>
    <w:rPr>
      <w:rFonts w:ascii="Tahoma" w:hAnsi="Tahoma"/>
      <w:sz w:val="16"/>
      <w:szCs w:val="16"/>
    </w:rPr>
  </w:style>
  <w:style w:type="character" w:customStyle="1" w:styleId="RozloendokumentuChar">
    <w:name w:val="Rozložení dokumentu Char"/>
    <w:link w:val="Rozloendokumentu"/>
    <w:uiPriority w:val="99"/>
    <w:semiHidden/>
    <w:locked/>
    <w:rsid w:val="009B08D7"/>
    <w:rPr>
      <w:rFonts w:ascii="Tahoma" w:hAnsi="Tahoma" w:cs="Tahoma"/>
      <w:sz w:val="16"/>
      <w:szCs w:val="16"/>
    </w:rPr>
  </w:style>
  <w:style w:type="paragraph" w:styleId="Seznam">
    <w:name w:val="List"/>
    <w:basedOn w:val="Normln"/>
    <w:uiPriority w:val="99"/>
    <w:rsid w:val="009B08D7"/>
    <w:pPr>
      <w:ind w:left="283" w:hanging="283"/>
    </w:pPr>
  </w:style>
  <w:style w:type="paragraph" w:styleId="Seznam2">
    <w:name w:val="List 2"/>
    <w:basedOn w:val="Normln"/>
    <w:uiPriority w:val="99"/>
    <w:rsid w:val="009B08D7"/>
    <w:pPr>
      <w:ind w:left="566" w:hanging="283"/>
    </w:pPr>
  </w:style>
  <w:style w:type="paragraph" w:styleId="Zkladntext">
    <w:name w:val="Body Text"/>
    <w:basedOn w:val="Normln"/>
    <w:link w:val="ZkladntextChar"/>
    <w:uiPriority w:val="99"/>
    <w:rsid w:val="009B08D7"/>
    <w:pPr>
      <w:spacing w:after="120"/>
    </w:pPr>
  </w:style>
  <w:style w:type="character" w:customStyle="1" w:styleId="ZkladntextChar">
    <w:name w:val="Základní text Char"/>
    <w:link w:val="Zkladntext"/>
    <w:uiPriority w:val="99"/>
    <w:semiHidden/>
    <w:locked/>
    <w:rsid w:val="009B08D7"/>
    <w:rPr>
      <w:rFonts w:ascii="Times New Roman" w:hAnsi="Times New Roman" w:cs="Times New Roman"/>
      <w:sz w:val="20"/>
      <w:szCs w:val="20"/>
    </w:rPr>
  </w:style>
  <w:style w:type="paragraph" w:styleId="Zkladntext2">
    <w:name w:val="Body Text 2"/>
    <w:basedOn w:val="Normln"/>
    <w:link w:val="Zkladntext2Char"/>
    <w:uiPriority w:val="99"/>
    <w:rsid w:val="009B08D7"/>
  </w:style>
  <w:style w:type="character" w:customStyle="1" w:styleId="Zkladntext2Char">
    <w:name w:val="Základní text 2 Char"/>
    <w:link w:val="Zkladntext2"/>
    <w:uiPriority w:val="99"/>
    <w:semiHidden/>
    <w:locked/>
    <w:rsid w:val="009B08D7"/>
    <w:rPr>
      <w:rFonts w:ascii="Times New Roman" w:hAnsi="Times New Roman" w:cs="Times New Roman"/>
      <w:sz w:val="20"/>
      <w:szCs w:val="20"/>
    </w:rPr>
  </w:style>
  <w:style w:type="paragraph" w:styleId="Zpat">
    <w:name w:val="footer"/>
    <w:basedOn w:val="Normln"/>
    <w:link w:val="ZpatChar"/>
    <w:uiPriority w:val="99"/>
    <w:rsid w:val="009B08D7"/>
    <w:pPr>
      <w:tabs>
        <w:tab w:val="center" w:pos="4536"/>
        <w:tab w:val="right" w:pos="9072"/>
      </w:tabs>
    </w:pPr>
  </w:style>
  <w:style w:type="character" w:customStyle="1" w:styleId="ZpatChar">
    <w:name w:val="Zápatí Char"/>
    <w:link w:val="Zpat"/>
    <w:uiPriority w:val="99"/>
    <w:semiHidden/>
    <w:locked/>
    <w:rsid w:val="009B08D7"/>
    <w:rPr>
      <w:rFonts w:ascii="Times New Roman" w:hAnsi="Times New Roman" w:cs="Times New Roman"/>
      <w:sz w:val="20"/>
      <w:szCs w:val="20"/>
    </w:rPr>
  </w:style>
  <w:style w:type="character" w:styleId="slostrnky">
    <w:name w:val="page number"/>
    <w:uiPriority w:val="99"/>
    <w:rsid w:val="009B08D7"/>
    <w:rPr>
      <w:rFonts w:cs="Times New Roman"/>
    </w:rPr>
  </w:style>
  <w:style w:type="paragraph" w:styleId="Zkladntext3">
    <w:name w:val="Body Text 3"/>
    <w:basedOn w:val="Normln"/>
    <w:link w:val="Zkladntext3Char"/>
    <w:uiPriority w:val="99"/>
    <w:rsid w:val="009B08D7"/>
    <w:pPr>
      <w:widowControl/>
      <w:jc w:val="both"/>
    </w:pPr>
    <w:rPr>
      <w:sz w:val="16"/>
      <w:szCs w:val="16"/>
    </w:rPr>
  </w:style>
  <w:style w:type="character" w:customStyle="1" w:styleId="Zkladntext3Char">
    <w:name w:val="Základní text 3 Char"/>
    <w:link w:val="Zkladntext3"/>
    <w:semiHidden/>
    <w:locked/>
    <w:rsid w:val="009B08D7"/>
    <w:rPr>
      <w:rFonts w:ascii="Times New Roman" w:hAnsi="Times New Roman" w:cs="Times New Roman"/>
      <w:sz w:val="16"/>
      <w:szCs w:val="16"/>
    </w:rPr>
  </w:style>
  <w:style w:type="paragraph" w:styleId="Textbubliny">
    <w:name w:val="Balloon Text"/>
    <w:basedOn w:val="Normln"/>
    <w:link w:val="TextbublinyChar"/>
    <w:uiPriority w:val="99"/>
    <w:semiHidden/>
    <w:unhideWhenUsed/>
    <w:rsid w:val="008C47E5"/>
    <w:rPr>
      <w:rFonts w:ascii="Tahoma" w:hAnsi="Tahoma" w:cs="Tahoma"/>
      <w:sz w:val="16"/>
      <w:szCs w:val="16"/>
    </w:rPr>
  </w:style>
  <w:style w:type="character" w:customStyle="1" w:styleId="TextbublinyChar">
    <w:name w:val="Text bubliny Char"/>
    <w:link w:val="Textbubliny"/>
    <w:uiPriority w:val="99"/>
    <w:semiHidden/>
    <w:rsid w:val="008C47E5"/>
    <w:rPr>
      <w:rFonts w:ascii="Tahoma" w:hAnsi="Tahoma" w:cs="Tahoma"/>
      <w:sz w:val="16"/>
      <w:szCs w:val="16"/>
    </w:rPr>
  </w:style>
  <w:style w:type="character" w:styleId="Odkaznakoment">
    <w:name w:val="annotation reference"/>
    <w:uiPriority w:val="99"/>
    <w:semiHidden/>
    <w:unhideWhenUsed/>
    <w:rsid w:val="008C47E5"/>
    <w:rPr>
      <w:sz w:val="16"/>
      <w:szCs w:val="16"/>
    </w:rPr>
  </w:style>
  <w:style w:type="paragraph" w:styleId="Textkomente">
    <w:name w:val="annotation text"/>
    <w:basedOn w:val="Normln"/>
    <w:link w:val="TextkomenteChar"/>
    <w:uiPriority w:val="99"/>
    <w:semiHidden/>
    <w:unhideWhenUsed/>
    <w:rsid w:val="008C47E5"/>
  </w:style>
  <w:style w:type="character" w:customStyle="1" w:styleId="TextkomenteChar">
    <w:name w:val="Text komentáře Char"/>
    <w:link w:val="Textkomente"/>
    <w:uiPriority w:val="99"/>
    <w:semiHidden/>
    <w:rsid w:val="008C47E5"/>
    <w:rPr>
      <w:rFonts w:ascii="Times New Roman" w:hAnsi="Times New Roman"/>
    </w:rPr>
  </w:style>
  <w:style w:type="paragraph" w:styleId="Pedmtkomente">
    <w:name w:val="annotation subject"/>
    <w:basedOn w:val="Textkomente"/>
    <w:next w:val="Textkomente"/>
    <w:link w:val="PedmtkomenteChar"/>
    <w:uiPriority w:val="99"/>
    <w:semiHidden/>
    <w:unhideWhenUsed/>
    <w:rsid w:val="008C47E5"/>
    <w:rPr>
      <w:b/>
      <w:bCs/>
    </w:rPr>
  </w:style>
  <w:style w:type="character" w:customStyle="1" w:styleId="PedmtkomenteChar">
    <w:name w:val="Předmět komentáře Char"/>
    <w:link w:val="Pedmtkomente"/>
    <w:uiPriority w:val="99"/>
    <w:semiHidden/>
    <w:rsid w:val="008C47E5"/>
    <w:rPr>
      <w:rFonts w:ascii="Times New Roman" w:hAnsi="Times New Roman"/>
      <w:b/>
      <w:bCs/>
    </w:rPr>
  </w:style>
  <w:style w:type="paragraph" w:styleId="Odstavecseseznamem">
    <w:name w:val="List Paragraph"/>
    <w:basedOn w:val="Normln"/>
    <w:uiPriority w:val="34"/>
    <w:qFormat/>
    <w:rsid w:val="006016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F997E3-8797-400E-B394-86C3D766E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1221</Words>
  <Characters>7205</Characters>
  <Application>Microsoft Office Word</Application>
  <DocSecurity>0</DocSecurity>
  <Lines>60</Lines>
  <Paragraphs>16</Paragraphs>
  <ScaleCrop>false</ScaleCrop>
  <HeadingPairs>
    <vt:vector size="4" baseType="variant">
      <vt:variant>
        <vt:lpstr>Název</vt:lpstr>
      </vt:variant>
      <vt:variant>
        <vt:i4>1</vt:i4>
      </vt:variant>
      <vt:variant>
        <vt:lpstr>Nadpisy</vt:lpstr>
      </vt:variant>
      <vt:variant>
        <vt:i4>17</vt:i4>
      </vt:variant>
    </vt:vector>
  </HeadingPairs>
  <TitlesOfParts>
    <vt:vector size="18" baseType="lpstr">
      <vt:lpstr>Univerzita Karlova</vt:lpstr>
      <vt:lpstr/>
      <vt:lpstr>    JEDNACÍ ŘÁD VĚDECKÉ RADY</vt:lpstr>
      <vt:lpstr>    3. LÉKAŘSKÉ FAKULTY UNIVERZITY KARLOVY</vt:lpstr>
      <vt:lpstr>    Článek 1</vt:lpstr>
      <vt:lpstr>    Základní ustanovení</vt:lpstr>
      <vt:lpstr>    Článek 2</vt:lpstr>
      <vt:lpstr>    Zasedání vědecké rady</vt:lpstr>
      <vt:lpstr>    Článek 3</vt:lpstr>
      <vt:lpstr>    Průběh jednání</vt:lpstr>
      <vt:lpstr>    Hlasování</vt:lpstr>
      <vt:lpstr>    Jednání vědecké rady per rollam</vt:lpstr>
      <vt:lpstr>    Článek 6</vt:lpstr>
      <vt:lpstr>    Zápis</vt:lpstr>
      <vt:lpstr>    Článek 7</vt:lpstr>
      <vt:lpstr>    Zrušovací ustanovení.</vt:lpstr>
      <vt:lpstr>    Článek 8</vt:lpstr>
      <vt:lpstr>    Závěrečná ustanovení</vt:lpstr>
    </vt:vector>
  </TitlesOfParts>
  <Company>TRIMED 3.LF UK</Company>
  <LinksUpToDate>false</LinksUpToDate>
  <CharactersWithSpaces>8410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Karlova</dc:title>
  <dc:creator>3. LF UK</dc:creator>
  <cp:lastModifiedBy>Rut_Fialova</cp:lastModifiedBy>
  <cp:revision>11</cp:revision>
  <cp:lastPrinted>2017-07-18T16:58:00Z</cp:lastPrinted>
  <dcterms:created xsi:type="dcterms:W3CDTF">2017-07-18T17:04:00Z</dcterms:created>
  <dcterms:modified xsi:type="dcterms:W3CDTF">2017-07-19T07:54:00Z</dcterms:modified>
</cp:coreProperties>
</file>