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92288" w:rsidRDefault="00B5783E" w:rsidP="007B517F">
      <w:pPr>
        <w:pBdr>
          <w:bottom w:val="single" w:sz="6" w:space="1" w:color="auto"/>
        </w:pBdr>
        <w:spacing w:line="240" w:lineRule="auto"/>
        <w:rPr>
          <w:b/>
          <w:color w:val="222222"/>
          <w:sz w:val="28"/>
          <w:szCs w:val="28"/>
        </w:rPr>
      </w:pPr>
      <w:r w:rsidRPr="007B517F">
        <w:rPr>
          <w:b/>
          <w:color w:val="222222"/>
          <w:sz w:val="28"/>
          <w:szCs w:val="28"/>
          <w:highlight w:val="white"/>
        </w:rPr>
        <w:t xml:space="preserve">Seznam </w:t>
      </w:r>
      <w:r w:rsidR="007B517F" w:rsidRPr="007B517F">
        <w:rPr>
          <w:b/>
          <w:color w:val="222222"/>
          <w:sz w:val="28"/>
          <w:szCs w:val="28"/>
          <w:highlight w:val="white"/>
        </w:rPr>
        <w:t xml:space="preserve">návrhů </w:t>
      </w:r>
      <w:r w:rsidRPr="007B517F">
        <w:rPr>
          <w:b/>
          <w:color w:val="222222"/>
          <w:sz w:val="28"/>
          <w:szCs w:val="28"/>
          <w:highlight w:val="white"/>
        </w:rPr>
        <w:t>vnitřní</w:t>
      </w:r>
      <w:r w:rsidR="007B517F" w:rsidRPr="007B517F">
        <w:rPr>
          <w:b/>
          <w:color w:val="222222"/>
          <w:sz w:val="28"/>
          <w:szCs w:val="28"/>
          <w:highlight w:val="white"/>
        </w:rPr>
        <w:t>ch předpisů UK k připomínkování</w:t>
      </w:r>
      <w:r w:rsidRPr="007B517F">
        <w:rPr>
          <w:b/>
          <w:color w:val="222222"/>
          <w:sz w:val="28"/>
          <w:szCs w:val="28"/>
          <w:highlight w:val="white"/>
        </w:rPr>
        <w:t xml:space="preserve"> </w:t>
      </w:r>
      <w:r w:rsidR="007B517F" w:rsidRPr="007B517F">
        <w:rPr>
          <w:b/>
          <w:color w:val="222222"/>
          <w:sz w:val="28"/>
          <w:szCs w:val="28"/>
          <w:highlight w:val="white"/>
        </w:rPr>
        <w:t>(</w:t>
      </w:r>
      <w:r w:rsidRPr="007B517F">
        <w:rPr>
          <w:b/>
          <w:color w:val="222222"/>
          <w:sz w:val="28"/>
          <w:szCs w:val="28"/>
          <w:highlight w:val="white"/>
        </w:rPr>
        <w:t xml:space="preserve">1. </w:t>
      </w:r>
      <w:r w:rsidR="007B517F" w:rsidRPr="007B517F">
        <w:rPr>
          <w:b/>
          <w:color w:val="222222"/>
          <w:sz w:val="28"/>
          <w:szCs w:val="28"/>
        </w:rPr>
        <w:t>část)</w:t>
      </w:r>
    </w:p>
    <w:p w:rsidR="00AD7F72" w:rsidRPr="007B517F" w:rsidRDefault="00AD7F72" w:rsidP="007B517F">
      <w:pPr>
        <w:pBdr>
          <w:bottom w:val="single" w:sz="6" w:space="1" w:color="auto"/>
        </w:pBdr>
        <w:spacing w:line="240" w:lineRule="auto"/>
        <w:rPr>
          <w:b/>
          <w:color w:val="222222"/>
          <w:sz w:val="28"/>
          <w:szCs w:val="28"/>
        </w:rPr>
      </w:pPr>
    </w:p>
    <w:p w:rsidR="00AD7F72" w:rsidRDefault="00AD7F72" w:rsidP="007B517F">
      <w:pPr>
        <w:spacing w:line="240" w:lineRule="auto"/>
        <w:rPr>
          <w:b/>
          <w:color w:val="222222"/>
        </w:rPr>
      </w:pPr>
    </w:p>
    <w:p w:rsidR="007B517F" w:rsidRPr="007B517F" w:rsidRDefault="007B517F" w:rsidP="007B517F">
      <w:pPr>
        <w:spacing w:line="240" w:lineRule="auto"/>
        <w:rPr>
          <w:b/>
        </w:rPr>
      </w:pPr>
      <w:r w:rsidRPr="007B517F">
        <w:rPr>
          <w:b/>
        </w:rPr>
        <w:t>Návrhy ke k</w:t>
      </w:r>
      <w:r>
        <w:rPr>
          <w:b/>
        </w:rPr>
        <w:t>terým přírodovědecká fakulta vzn</w:t>
      </w:r>
      <w:r w:rsidRPr="007B517F">
        <w:rPr>
          <w:b/>
        </w:rPr>
        <w:t xml:space="preserve">áší </w:t>
      </w:r>
      <w:r>
        <w:rPr>
          <w:b/>
        </w:rPr>
        <w:t xml:space="preserve">zásadní </w:t>
      </w:r>
      <w:r w:rsidRPr="007B517F">
        <w:rPr>
          <w:b/>
        </w:rPr>
        <w:t>připomínky:</w:t>
      </w:r>
    </w:p>
    <w:p w:rsidR="007B517F" w:rsidRPr="007B517F" w:rsidRDefault="007B517F" w:rsidP="007B517F">
      <w:pPr>
        <w:spacing w:line="240" w:lineRule="auto"/>
      </w:pPr>
    </w:p>
    <w:p w:rsidR="007B517F" w:rsidRPr="007B517F" w:rsidRDefault="007B517F" w:rsidP="007B517F">
      <w:pPr>
        <w:spacing w:line="240" w:lineRule="auto"/>
      </w:pPr>
      <w:r w:rsidRPr="00AD7F72">
        <w:rPr>
          <w:b/>
          <w:color w:val="222222"/>
          <w:highlight w:val="white"/>
        </w:rPr>
        <w:t xml:space="preserve">Statut </w:t>
      </w:r>
      <w:r w:rsidRPr="007B517F">
        <w:rPr>
          <w:color w:val="222222"/>
          <w:highlight w:val="white"/>
        </w:rPr>
        <w:t xml:space="preserve">– připomínky uvedeny v příloze č. </w:t>
      </w:r>
      <w:r w:rsidR="005426BB">
        <w:rPr>
          <w:color w:val="222222"/>
        </w:rPr>
        <w:t>1</w:t>
      </w:r>
    </w:p>
    <w:p w:rsidR="007B517F" w:rsidRDefault="007B517F" w:rsidP="007B517F">
      <w:pPr>
        <w:spacing w:line="240" w:lineRule="auto"/>
        <w:rPr>
          <w:color w:val="222222"/>
          <w:highlight w:val="white"/>
        </w:rPr>
      </w:pPr>
    </w:p>
    <w:p w:rsidR="007B517F" w:rsidRDefault="007B517F" w:rsidP="007B517F">
      <w:pPr>
        <w:spacing w:line="240" w:lineRule="auto"/>
        <w:rPr>
          <w:color w:val="222222"/>
        </w:rPr>
      </w:pPr>
      <w:r w:rsidRPr="00AD7F72">
        <w:rPr>
          <w:b/>
          <w:color w:val="222222"/>
          <w:highlight w:val="white"/>
        </w:rPr>
        <w:t xml:space="preserve">Příloha Statutu č. 4 Poplatky spojené se studiem </w:t>
      </w:r>
      <w:r w:rsidRPr="007B517F">
        <w:rPr>
          <w:color w:val="222222"/>
          <w:highlight w:val="white"/>
        </w:rPr>
        <w:t>– připomínky uvedeny</w:t>
      </w:r>
      <w:r w:rsidR="00AD7F72">
        <w:rPr>
          <w:color w:val="222222"/>
          <w:highlight w:val="white"/>
        </w:rPr>
        <w:t xml:space="preserve"> </w:t>
      </w:r>
      <w:r w:rsidRPr="007B517F">
        <w:rPr>
          <w:color w:val="222222"/>
          <w:highlight w:val="white"/>
        </w:rPr>
        <w:t xml:space="preserve">v příloze č. </w:t>
      </w:r>
      <w:r w:rsidR="005426BB">
        <w:rPr>
          <w:color w:val="222222"/>
        </w:rPr>
        <w:t>2</w:t>
      </w:r>
    </w:p>
    <w:p w:rsidR="007B517F" w:rsidRPr="007B517F" w:rsidRDefault="007B517F" w:rsidP="007B517F">
      <w:pPr>
        <w:spacing w:line="240" w:lineRule="auto"/>
      </w:pPr>
    </w:p>
    <w:p w:rsidR="00292288" w:rsidRPr="007B517F" w:rsidRDefault="00B5783E" w:rsidP="007B517F">
      <w:pPr>
        <w:spacing w:line="240" w:lineRule="auto"/>
      </w:pPr>
      <w:r w:rsidRPr="00AD7F72">
        <w:rPr>
          <w:b/>
          <w:color w:val="222222"/>
          <w:highlight w:val="white"/>
        </w:rPr>
        <w:t>Studijní a zkušební řád</w:t>
      </w:r>
      <w:r w:rsidRPr="007B517F">
        <w:rPr>
          <w:color w:val="222222"/>
          <w:highlight w:val="white"/>
        </w:rPr>
        <w:t xml:space="preserve"> - p</w:t>
      </w:r>
      <w:r w:rsidR="005426BB">
        <w:rPr>
          <w:color w:val="222222"/>
          <w:highlight w:val="white"/>
        </w:rPr>
        <w:t>řipomínky uvedeny v příloze č. 3</w:t>
      </w:r>
    </w:p>
    <w:p w:rsidR="00292288" w:rsidRPr="007B517F" w:rsidRDefault="00292288" w:rsidP="007B517F">
      <w:pPr>
        <w:spacing w:line="240" w:lineRule="auto"/>
      </w:pPr>
    </w:p>
    <w:p w:rsidR="00292288" w:rsidRPr="007B517F" w:rsidRDefault="00B5783E" w:rsidP="007B517F">
      <w:pPr>
        <w:spacing w:line="240" w:lineRule="auto"/>
      </w:pPr>
      <w:r w:rsidRPr="00AD7F72">
        <w:rPr>
          <w:b/>
          <w:color w:val="222222"/>
          <w:highlight w:val="white"/>
        </w:rPr>
        <w:t>Přijímací řízení</w:t>
      </w:r>
      <w:r w:rsidRPr="007B517F">
        <w:rPr>
          <w:color w:val="222222"/>
          <w:highlight w:val="white"/>
        </w:rPr>
        <w:t xml:space="preserve"> – připomínky uvedeny v příloze č. </w:t>
      </w:r>
      <w:r w:rsidR="005426BB">
        <w:rPr>
          <w:color w:val="222222"/>
        </w:rPr>
        <w:t>4</w:t>
      </w:r>
    </w:p>
    <w:p w:rsidR="00292288" w:rsidRPr="007B517F" w:rsidRDefault="00292288" w:rsidP="007B517F">
      <w:pPr>
        <w:spacing w:line="240" w:lineRule="auto"/>
      </w:pPr>
    </w:p>
    <w:p w:rsidR="00292288" w:rsidRPr="007B517F" w:rsidRDefault="00B5783E" w:rsidP="007B517F">
      <w:pPr>
        <w:spacing w:line="240" w:lineRule="auto"/>
      </w:pPr>
      <w:r w:rsidRPr="00AD7F72">
        <w:rPr>
          <w:b/>
          <w:color w:val="222222"/>
          <w:highlight w:val="white"/>
        </w:rPr>
        <w:t>Stipendijní řád</w:t>
      </w:r>
      <w:r w:rsidRPr="007B517F">
        <w:rPr>
          <w:color w:val="222222"/>
          <w:highlight w:val="white"/>
        </w:rPr>
        <w:t xml:space="preserve"> – připomínky uvedeny v příloze č. </w:t>
      </w:r>
      <w:r w:rsidR="005426BB">
        <w:rPr>
          <w:color w:val="222222"/>
        </w:rPr>
        <w:t>5</w:t>
      </w:r>
    </w:p>
    <w:p w:rsidR="00292288" w:rsidRPr="007B517F" w:rsidRDefault="00292288" w:rsidP="007B517F">
      <w:pPr>
        <w:spacing w:line="240" w:lineRule="auto"/>
      </w:pPr>
    </w:p>
    <w:p w:rsidR="007B517F" w:rsidRDefault="007B517F" w:rsidP="007B517F">
      <w:pPr>
        <w:spacing w:line="240" w:lineRule="auto"/>
        <w:rPr>
          <w:color w:val="222222"/>
        </w:rPr>
      </w:pPr>
      <w:r w:rsidRPr="00AD7F72">
        <w:rPr>
          <w:b/>
          <w:color w:val="222222"/>
          <w:highlight w:val="white"/>
        </w:rPr>
        <w:t>Řád habilitačních a jmenovacích řízení</w:t>
      </w:r>
      <w:r w:rsidRPr="007B517F">
        <w:rPr>
          <w:color w:val="222222"/>
          <w:highlight w:val="white"/>
        </w:rPr>
        <w:t xml:space="preserve"> – připomínky uvedeny v příloze č. </w:t>
      </w:r>
      <w:r w:rsidR="005426BB">
        <w:rPr>
          <w:color w:val="222222"/>
        </w:rPr>
        <w:t>6</w:t>
      </w:r>
    </w:p>
    <w:p w:rsidR="007B517F" w:rsidRDefault="007B517F" w:rsidP="007B517F">
      <w:pPr>
        <w:spacing w:line="240" w:lineRule="auto"/>
        <w:rPr>
          <w:color w:val="222222"/>
          <w:highlight w:val="white"/>
        </w:rPr>
      </w:pPr>
    </w:p>
    <w:p w:rsidR="00AB6210" w:rsidRDefault="00AB6210" w:rsidP="00AB6210">
      <w:pPr>
        <w:spacing w:line="240" w:lineRule="auto"/>
        <w:rPr>
          <w:color w:val="222222"/>
        </w:rPr>
      </w:pPr>
      <w:r w:rsidRPr="00AB6210">
        <w:rPr>
          <w:b/>
          <w:color w:val="222222"/>
          <w:highlight w:val="white"/>
        </w:rPr>
        <w:t>Řád výběrového řízení</w:t>
      </w:r>
      <w:r w:rsidRPr="007B517F">
        <w:rPr>
          <w:color w:val="222222"/>
          <w:highlight w:val="white"/>
        </w:rPr>
        <w:t xml:space="preserve"> </w:t>
      </w:r>
      <w:r>
        <w:rPr>
          <w:color w:val="222222"/>
        </w:rPr>
        <w:t xml:space="preserve">- </w:t>
      </w:r>
      <w:r w:rsidRPr="007B517F">
        <w:rPr>
          <w:color w:val="222222"/>
          <w:highlight w:val="white"/>
        </w:rPr>
        <w:t xml:space="preserve">připomínky uvedeny v příloze č. </w:t>
      </w:r>
      <w:r w:rsidR="005426BB">
        <w:rPr>
          <w:color w:val="222222"/>
        </w:rPr>
        <w:t>7</w:t>
      </w:r>
    </w:p>
    <w:p w:rsidR="00AB6210" w:rsidRPr="007B517F" w:rsidRDefault="00AB6210" w:rsidP="00AB6210">
      <w:pPr>
        <w:spacing w:line="240" w:lineRule="auto"/>
      </w:pPr>
    </w:p>
    <w:p w:rsidR="007B517F" w:rsidRDefault="007B517F" w:rsidP="007B517F">
      <w:pPr>
        <w:spacing w:line="240" w:lineRule="auto"/>
        <w:rPr>
          <w:color w:val="222222"/>
        </w:rPr>
      </w:pPr>
      <w:r w:rsidRPr="00AD7F72">
        <w:rPr>
          <w:b/>
          <w:color w:val="222222"/>
          <w:highlight w:val="white"/>
        </w:rPr>
        <w:t>CŽV</w:t>
      </w:r>
      <w:r w:rsidRPr="007B517F">
        <w:rPr>
          <w:color w:val="222222"/>
          <w:highlight w:val="white"/>
        </w:rPr>
        <w:t xml:space="preserve"> – připomínky uvedeny v příloze č. </w:t>
      </w:r>
      <w:r w:rsidR="005426BB">
        <w:rPr>
          <w:color w:val="222222"/>
        </w:rPr>
        <w:t>8</w:t>
      </w:r>
    </w:p>
    <w:p w:rsidR="007B517F" w:rsidRPr="007B517F" w:rsidRDefault="007B517F" w:rsidP="007B517F">
      <w:pPr>
        <w:spacing w:line="240" w:lineRule="auto"/>
      </w:pPr>
    </w:p>
    <w:p w:rsidR="00292288" w:rsidRPr="007B517F" w:rsidRDefault="00B5783E" w:rsidP="007B517F">
      <w:pPr>
        <w:spacing w:line="240" w:lineRule="auto"/>
      </w:pPr>
      <w:r w:rsidRPr="00AD7F72">
        <w:rPr>
          <w:b/>
          <w:color w:val="222222"/>
          <w:highlight w:val="white"/>
        </w:rPr>
        <w:t>Pravidla hospodaření</w:t>
      </w:r>
      <w:r w:rsidRPr="007B517F">
        <w:rPr>
          <w:color w:val="222222"/>
          <w:highlight w:val="white"/>
        </w:rPr>
        <w:t xml:space="preserve"> – připomínky uvedeny v příloze č. </w:t>
      </w:r>
      <w:r w:rsidR="005426BB">
        <w:rPr>
          <w:color w:val="222222"/>
        </w:rPr>
        <w:t>9</w:t>
      </w:r>
    </w:p>
    <w:p w:rsidR="00292288" w:rsidRPr="007B517F" w:rsidRDefault="00292288" w:rsidP="007B517F">
      <w:pPr>
        <w:spacing w:line="240" w:lineRule="auto"/>
      </w:pPr>
    </w:p>
    <w:p w:rsidR="007B517F" w:rsidRDefault="007B517F" w:rsidP="007B517F">
      <w:pPr>
        <w:spacing w:line="240" w:lineRule="auto"/>
        <w:rPr>
          <w:color w:val="222222"/>
        </w:rPr>
      </w:pPr>
      <w:r w:rsidRPr="00AD7F72">
        <w:rPr>
          <w:b/>
          <w:color w:val="222222"/>
          <w:highlight w:val="white"/>
        </w:rPr>
        <w:t xml:space="preserve">Zásady používání znaku </w:t>
      </w:r>
      <w:r w:rsidRPr="007B517F">
        <w:rPr>
          <w:color w:val="222222"/>
          <w:highlight w:val="white"/>
        </w:rPr>
        <w:t xml:space="preserve">– připomínky uvedeny v příloze č. </w:t>
      </w:r>
      <w:r w:rsidR="005426BB">
        <w:rPr>
          <w:color w:val="222222"/>
        </w:rPr>
        <w:t>10</w:t>
      </w:r>
    </w:p>
    <w:p w:rsidR="00AB6210" w:rsidRDefault="00AB6210" w:rsidP="007B517F">
      <w:pPr>
        <w:spacing w:line="240" w:lineRule="auto"/>
        <w:rPr>
          <w:color w:val="222222"/>
        </w:rPr>
      </w:pPr>
    </w:p>
    <w:p w:rsidR="00AB6210" w:rsidRPr="007B517F" w:rsidRDefault="00AB6210" w:rsidP="007B517F">
      <w:pPr>
        <w:spacing w:line="240" w:lineRule="auto"/>
      </w:pPr>
    </w:p>
    <w:p w:rsidR="00292288" w:rsidRDefault="00292288" w:rsidP="007B517F">
      <w:pPr>
        <w:pBdr>
          <w:bottom w:val="single" w:sz="6" w:space="1" w:color="auto"/>
        </w:pBdr>
        <w:spacing w:line="240" w:lineRule="auto"/>
        <w:rPr>
          <w:color w:val="222222"/>
        </w:rPr>
      </w:pPr>
    </w:p>
    <w:p w:rsidR="007B517F" w:rsidRPr="007B517F" w:rsidRDefault="007B517F" w:rsidP="007B517F">
      <w:pPr>
        <w:spacing w:line="240" w:lineRule="auto"/>
      </w:pPr>
    </w:p>
    <w:p w:rsidR="007B517F" w:rsidRDefault="007B517F" w:rsidP="007B517F">
      <w:pPr>
        <w:spacing w:line="240" w:lineRule="auto"/>
        <w:rPr>
          <w:b/>
        </w:rPr>
      </w:pPr>
      <w:r w:rsidRPr="007B517F">
        <w:rPr>
          <w:b/>
        </w:rPr>
        <w:t>Návrhy ke k</w:t>
      </w:r>
      <w:r>
        <w:rPr>
          <w:b/>
        </w:rPr>
        <w:t>terým přírodovědecká fakulta nevzn</w:t>
      </w:r>
      <w:r w:rsidRPr="007B517F">
        <w:rPr>
          <w:b/>
        </w:rPr>
        <w:t xml:space="preserve">áší </w:t>
      </w:r>
      <w:r>
        <w:rPr>
          <w:b/>
        </w:rPr>
        <w:t xml:space="preserve">zásadní </w:t>
      </w:r>
      <w:r w:rsidRPr="007B517F">
        <w:rPr>
          <w:b/>
        </w:rPr>
        <w:t>připomínky:</w:t>
      </w:r>
    </w:p>
    <w:p w:rsidR="007B517F" w:rsidRDefault="007B517F" w:rsidP="007B517F">
      <w:pPr>
        <w:spacing w:line="240" w:lineRule="auto"/>
        <w:rPr>
          <w:b/>
        </w:rPr>
      </w:pPr>
    </w:p>
    <w:p w:rsidR="007B517F" w:rsidRDefault="007B517F" w:rsidP="007B517F">
      <w:pPr>
        <w:spacing w:line="240" w:lineRule="auto"/>
        <w:rPr>
          <w:color w:val="222222"/>
          <w:highlight w:val="white"/>
        </w:rPr>
      </w:pPr>
      <w:r>
        <w:rPr>
          <w:color w:val="222222"/>
          <w:highlight w:val="white"/>
        </w:rPr>
        <w:t>Rigorózní řád</w:t>
      </w:r>
    </w:p>
    <w:p w:rsidR="007B517F" w:rsidRDefault="007B517F" w:rsidP="007B517F">
      <w:pPr>
        <w:spacing w:line="240" w:lineRule="auto"/>
        <w:rPr>
          <w:color w:val="222222"/>
          <w:highlight w:val="white"/>
        </w:rPr>
      </w:pPr>
      <w:r>
        <w:rPr>
          <w:color w:val="222222"/>
          <w:highlight w:val="white"/>
        </w:rPr>
        <w:t>Disciplinární řád</w:t>
      </w:r>
    </w:p>
    <w:p w:rsidR="00292288" w:rsidRPr="007B517F" w:rsidRDefault="00B5783E" w:rsidP="007B517F">
      <w:pPr>
        <w:spacing w:line="240" w:lineRule="auto"/>
      </w:pPr>
      <w:r w:rsidRPr="007B517F">
        <w:rPr>
          <w:color w:val="222222"/>
          <w:highlight w:val="white"/>
        </w:rPr>
        <w:t xml:space="preserve">Znak UK </w:t>
      </w:r>
    </w:p>
    <w:p w:rsidR="00292288" w:rsidRPr="007B517F" w:rsidRDefault="00B5783E" w:rsidP="007B517F">
      <w:pPr>
        <w:spacing w:line="240" w:lineRule="auto"/>
      </w:pPr>
      <w:r w:rsidRPr="007B517F">
        <w:rPr>
          <w:color w:val="222222"/>
          <w:highlight w:val="white"/>
        </w:rPr>
        <w:t xml:space="preserve">Ubytování a stravování </w:t>
      </w:r>
    </w:p>
    <w:p w:rsidR="00292288" w:rsidRPr="007B517F" w:rsidRDefault="00B5783E" w:rsidP="007B517F">
      <w:pPr>
        <w:spacing w:line="240" w:lineRule="auto"/>
      </w:pPr>
      <w:r w:rsidRPr="007B517F">
        <w:rPr>
          <w:color w:val="222222"/>
          <w:highlight w:val="white"/>
        </w:rPr>
        <w:t xml:space="preserve">Pravidla pro správu majetku </w:t>
      </w:r>
    </w:p>
    <w:p w:rsidR="00292288" w:rsidRPr="007B517F" w:rsidRDefault="00B5783E" w:rsidP="007B517F">
      <w:pPr>
        <w:spacing w:line="240" w:lineRule="auto"/>
      </w:pPr>
      <w:r w:rsidRPr="007B517F">
        <w:rPr>
          <w:color w:val="222222"/>
          <w:highlight w:val="white"/>
        </w:rPr>
        <w:t xml:space="preserve">Pravidla podpory zájmové činnosti </w:t>
      </w:r>
    </w:p>
    <w:p w:rsidR="00292288" w:rsidRPr="007B517F" w:rsidRDefault="00B5783E" w:rsidP="007B517F">
      <w:pPr>
        <w:spacing w:line="240" w:lineRule="auto"/>
      </w:pPr>
      <w:r w:rsidRPr="007B517F">
        <w:rPr>
          <w:color w:val="222222"/>
          <w:highlight w:val="white"/>
        </w:rPr>
        <w:t xml:space="preserve">Organizační řád </w:t>
      </w:r>
    </w:p>
    <w:p w:rsidR="00292288" w:rsidRPr="007B517F" w:rsidRDefault="00B5783E" w:rsidP="007B517F">
      <w:pPr>
        <w:spacing w:line="240" w:lineRule="auto"/>
      </w:pPr>
      <w:r w:rsidRPr="007B517F">
        <w:rPr>
          <w:color w:val="222222"/>
          <w:highlight w:val="white"/>
        </w:rPr>
        <w:t xml:space="preserve">Medaile </w:t>
      </w:r>
    </w:p>
    <w:p w:rsidR="00292288" w:rsidRPr="007B517F" w:rsidRDefault="00B5783E" w:rsidP="007B517F">
      <w:pPr>
        <w:spacing w:line="240" w:lineRule="auto"/>
      </w:pPr>
      <w:r w:rsidRPr="007B517F">
        <w:rPr>
          <w:color w:val="222222"/>
          <w:highlight w:val="white"/>
        </w:rPr>
        <w:t xml:space="preserve">Insignie </w:t>
      </w:r>
    </w:p>
    <w:p w:rsidR="00292288" w:rsidRPr="007B517F" w:rsidRDefault="00B5783E" w:rsidP="007B517F">
      <w:pPr>
        <w:spacing w:line="240" w:lineRule="auto"/>
      </w:pPr>
      <w:r w:rsidRPr="007B517F">
        <w:rPr>
          <w:color w:val="222222"/>
          <w:highlight w:val="white"/>
        </w:rPr>
        <w:t xml:space="preserve">Grantový řád </w:t>
      </w:r>
    </w:p>
    <w:p w:rsidR="00292288" w:rsidRPr="007B517F" w:rsidRDefault="00B5783E" w:rsidP="007B517F">
      <w:pPr>
        <w:spacing w:line="240" w:lineRule="auto"/>
      </w:pPr>
      <w:r w:rsidRPr="007B517F">
        <w:rPr>
          <w:color w:val="222222"/>
          <w:highlight w:val="white"/>
        </w:rPr>
        <w:t xml:space="preserve">Ediční řád </w:t>
      </w:r>
    </w:p>
    <w:p w:rsidR="00292288" w:rsidRPr="007B517F" w:rsidRDefault="00B5783E" w:rsidP="007B517F">
      <w:pPr>
        <w:spacing w:line="240" w:lineRule="auto"/>
      </w:pPr>
      <w:r w:rsidRPr="007B517F">
        <w:rPr>
          <w:color w:val="222222"/>
          <w:highlight w:val="white"/>
        </w:rPr>
        <w:t xml:space="preserve">VŘ AS </w:t>
      </w:r>
    </w:p>
    <w:p w:rsidR="00292288" w:rsidRPr="007B517F" w:rsidRDefault="00B5783E" w:rsidP="007B517F">
      <w:pPr>
        <w:spacing w:line="240" w:lineRule="auto"/>
      </w:pPr>
      <w:r w:rsidRPr="007B517F">
        <w:rPr>
          <w:color w:val="222222"/>
          <w:highlight w:val="white"/>
        </w:rPr>
        <w:t xml:space="preserve">JŘ AS </w:t>
      </w:r>
    </w:p>
    <w:p w:rsidR="00292288" w:rsidRPr="007B517F" w:rsidRDefault="00292288" w:rsidP="007B517F">
      <w:pPr>
        <w:spacing w:line="240" w:lineRule="auto"/>
      </w:pPr>
    </w:p>
    <w:p w:rsidR="00292288" w:rsidRPr="007B517F" w:rsidRDefault="00292288" w:rsidP="007B517F">
      <w:pPr>
        <w:spacing w:line="240" w:lineRule="auto"/>
      </w:pPr>
    </w:p>
    <w:p w:rsidR="00753324" w:rsidRDefault="00EA2937">
      <w:pPr>
        <w:rPr>
          <w:b/>
          <w:color w:val="222222"/>
          <w:highlight w:val="white"/>
        </w:rPr>
      </w:pPr>
      <w:r>
        <w:rPr>
          <w:b/>
          <w:color w:val="222222"/>
          <w:highlight w:val="white"/>
        </w:rPr>
        <w:br w:type="page"/>
      </w:r>
    </w:p>
    <w:p w:rsidR="00EA2937" w:rsidRPr="008E66C2" w:rsidRDefault="00EA2937" w:rsidP="00EA2937">
      <w:pPr>
        <w:spacing w:line="240" w:lineRule="auto"/>
        <w:jc w:val="both"/>
      </w:pPr>
      <w:r w:rsidRPr="00EA2937">
        <w:rPr>
          <w:rFonts w:eastAsia="Times New Roman"/>
          <w:b/>
        </w:rPr>
        <w:lastRenderedPageBreak/>
        <w:t xml:space="preserve">Příloha č. </w:t>
      </w:r>
      <w:r w:rsidR="00EF6B42">
        <w:rPr>
          <w:rFonts w:eastAsia="Times New Roman"/>
          <w:b/>
        </w:rPr>
        <w:t>3</w:t>
      </w:r>
      <w:r w:rsidRPr="00EA2937">
        <w:rPr>
          <w:rFonts w:eastAsia="Times New Roman"/>
          <w:b/>
        </w:rPr>
        <w:t xml:space="preserve"> </w:t>
      </w:r>
      <w:r w:rsidRPr="008E66C2">
        <w:rPr>
          <w:rFonts w:eastAsia="Times New Roman"/>
          <w:b/>
        </w:rPr>
        <w:t xml:space="preserve">připomínky </w:t>
      </w:r>
      <w:proofErr w:type="spellStart"/>
      <w:r w:rsidRPr="008E66C2">
        <w:rPr>
          <w:rFonts w:eastAsia="Times New Roman"/>
          <w:b/>
        </w:rPr>
        <w:t>PřF</w:t>
      </w:r>
      <w:proofErr w:type="spellEnd"/>
      <w:r w:rsidRPr="008E66C2">
        <w:rPr>
          <w:rFonts w:eastAsia="Times New Roman"/>
          <w:b/>
        </w:rPr>
        <w:t xml:space="preserve"> ke Studijnímu a zkušebnímu řádu UK</w:t>
      </w:r>
    </w:p>
    <w:p w:rsidR="00EA2937" w:rsidRPr="008E66C2" w:rsidRDefault="00EA2937" w:rsidP="00EA2937">
      <w:pPr>
        <w:spacing w:line="240" w:lineRule="auto"/>
        <w:jc w:val="both"/>
      </w:pPr>
    </w:p>
    <w:p w:rsidR="008E66C2" w:rsidRPr="009A1A78" w:rsidRDefault="008E66C2" w:rsidP="00EA2937">
      <w:pPr>
        <w:spacing w:line="240" w:lineRule="auto"/>
        <w:jc w:val="both"/>
        <w:rPr>
          <w:rFonts w:eastAsia="Times New Roman"/>
          <w:b/>
        </w:rPr>
      </w:pPr>
      <w:r w:rsidRPr="009A1A78">
        <w:rPr>
          <w:rFonts w:eastAsia="Times New Roman"/>
          <w:b/>
        </w:rPr>
        <w:t xml:space="preserve">Návrh na doplnění </w:t>
      </w:r>
      <w:r w:rsidR="009A1A78" w:rsidRPr="009A1A78">
        <w:rPr>
          <w:rFonts w:eastAsia="Times New Roman"/>
          <w:b/>
        </w:rPr>
        <w:t xml:space="preserve">nového </w:t>
      </w:r>
      <w:r w:rsidRPr="009A1A78">
        <w:rPr>
          <w:rFonts w:eastAsia="Times New Roman"/>
          <w:b/>
        </w:rPr>
        <w:t>ustanovení:</w:t>
      </w:r>
    </w:p>
    <w:p w:rsidR="008E66C2" w:rsidRDefault="008E66C2" w:rsidP="009A1A78">
      <w:pPr>
        <w:spacing w:line="240" w:lineRule="auto"/>
        <w:jc w:val="both"/>
        <w:rPr>
          <w:rFonts w:eastAsia="Times New Roman"/>
          <w:b/>
        </w:rPr>
      </w:pPr>
      <w:r w:rsidRPr="009A1A78">
        <w:rPr>
          <w:rFonts w:eastAsia="Times New Roman"/>
          <w:b/>
        </w:rPr>
        <w:t>V SZŘ n</w:t>
      </w:r>
      <w:r w:rsidR="000D0B31" w:rsidRPr="009A1A78">
        <w:rPr>
          <w:rFonts w:eastAsia="Times New Roman"/>
          <w:b/>
        </w:rPr>
        <w:t>ení zmíněna možnost převedení z prezenční do kombinované formy studia</w:t>
      </w:r>
      <w:r w:rsidRPr="009A1A78">
        <w:rPr>
          <w:rFonts w:eastAsia="Times New Roman"/>
          <w:b/>
        </w:rPr>
        <w:t>. Důležité je to zejména v souvislosti s poskytováním doktorského stipendia a také v souvislosti s delším než čtyřletým doktorským studiem</w:t>
      </w:r>
      <w:r w:rsidR="009A1A78" w:rsidRPr="009A1A78">
        <w:rPr>
          <w:rFonts w:eastAsia="Times New Roman"/>
          <w:b/>
        </w:rPr>
        <w:t>.</w:t>
      </w:r>
      <w:r w:rsidRPr="009A1A78">
        <w:rPr>
          <w:rFonts w:eastAsia="Times New Roman"/>
          <w:b/>
        </w:rPr>
        <w:t xml:space="preserve"> </w:t>
      </w:r>
    </w:p>
    <w:p w:rsidR="009A1A78" w:rsidRPr="00EA2937" w:rsidRDefault="009A1A78" w:rsidP="009A1A78">
      <w:pPr>
        <w:spacing w:line="240" w:lineRule="auto"/>
        <w:jc w:val="both"/>
        <w:rPr>
          <w:b/>
        </w:rPr>
      </w:pPr>
    </w:p>
    <w:p w:rsidR="00EA2937" w:rsidRPr="00534167" w:rsidRDefault="00EA2937" w:rsidP="00EA2937">
      <w:pPr>
        <w:spacing w:line="240" w:lineRule="auto"/>
        <w:jc w:val="both"/>
        <w:rPr>
          <w:rFonts w:eastAsia="Times New Roman"/>
          <w:b/>
        </w:rPr>
      </w:pPr>
      <w:r w:rsidRPr="00534167">
        <w:rPr>
          <w:rFonts w:eastAsia="Times New Roman"/>
          <w:b/>
        </w:rPr>
        <w:t>Čl. 3 odst</w:t>
      </w:r>
      <w:r w:rsidR="00596321">
        <w:rPr>
          <w:rFonts w:eastAsia="Times New Roman"/>
          <w:b/>
        </w:rPr>
        <w:t>.</w:t>
      </w:r>
      <w:r w:rsidRPr="00534167">
        <w:rPr>
          <w:rFonts w:eastAsia="Times New Roman"/>
          <w:b/>
        </w:rPr>
        <w:t xml:space="preserve"> 3 – nově (ve změně oproti pracovní verzi) se zavádí to, že detaily Harmonogramu akademického roku fakulty, které jsou součástí opatření děkana, schvaluje rektor. Domníváme se, že postačuje, aby fakulty projednaly tyto detaily se studijním odborem UK. Děkan je vázán </w:t>
      </w:r>
      <w:proofErr w:type="gramStart"/>
      <w:r w:rsidRPr="00534167">
        <w:rPr>
          <w:rFonts w:eastAsia="Times New Roman"/>
          <w:b/>
        </w:rPr>
        <w:t>O.R.</w:t>
      </w:r>
      <w:proofErr w:type="gramEnd"/>
      <w:r w:rsidRPr="00534167">
        <w:rPr>
          <w:rFonts w:eastAsia="Times New Roman"/>
          <w:b/>
        </w:rPr>
        <w:t xml:space="preserve"> k akademickému roku a není tudíž třeba nového schvalování. </w:t>
      </w:r>
    </w:p>
    <w:p w:rsidR="00EA2937" w:rsidRPr="00534167" w:rsidRDefault="00EA2937" w:rsidP="00EA2937">
      <w:pPr>
        <w:spacing w:line="240" w:lineRule="auto"/>
        <w:jc w:val="both"/>
        <w:rPr>
          <w:rFonts w:eastAsia="Times New Roman"/>
          <w:b/>
        </w:rPr>
      </w:pPr>
    </w:p>
    <w:p w:rsidR="00EA2937" w:rsidRPr="00D223DA" w:rsidRDefault="00EA2937" w:rsidP="00D223DA">
      <w:pPr>
        <w:spacing w:line="240" w:lineRule="auto"/>
        <w:jc w:val="both"/>
      </w:pPr>
      <w:r w:rsidRPr="00534167">
        <w:rPr>
          <w:rFonts w:eastAsia="Times New Roman"/>
          <w:b/>
        </w:rPr>
        <w:t xml:space="preserve">Čl. 4, odst. 12 - ustanovením, že maximální doba studia je dvojnásobkem standardní, se zkracuje maximální doba studia v navazujícím programu z pěti na čtyři roky – </w:t>
      </w:r>
      <w:r w:rsidR="005976CA" w:rsidRPr="00534167">
        <w:rPr>
          <w:rFonts w:eastAsia="Times New Roman"/>
          <w:b/>
        </w:rPr>
        <w:t>doporučujeme</w:t>
      </w:r>
      <w:r w:rsidR="009A1A78">
        <w:rPr>
          <w:rFonts w:eastAsia="Times New Roman"/>
          <w:b/>
        </w:rPr>
        <w:t>,</w:t>
      </w:r>
      <w:r w:rsidR="005976CA" w:rsidRPr="00534167">
        <w:rPr>
          <w:rFonts w:eastAsia="Times New Roman"/>
          <w:b/>
        </w:rPr>
        <w:t xml:space="preserve"> aby byla zachována původní délka. Případný argument, že jde o zpřehlednění/</w:t>
      </w:r>
      <w:r w:rsidR="005976CA" w:rsidRPr="00D223DA">
        <w:rPr>
          <w:rFonts w:eastAsia="Times New Roman"/>
          <w:b/>
        </w:rPr>
        <w:t>sjednocení považujeme v tomto případě za druhořadý. V magisterském studiu se mohou realizovat dlouhodobé zahraniční pobyty</w:t>
      </w:r>
      <w:r w:rsidR="00C73123" w:rsidRPr="00D223DA">
        <w:rPr>
          <w:rFonts w:eastAsia="Times New Roman"/>
          <w:b/>
        </w:rPr>
        <w:t>, obhajoba, v případě že je neúspěšná, může znamenat nutnost další experimentální práce.</w:t>
      </w:r>
    </w:p>
    <w:p w:rsidR="00D223DA" w:rsidRPr="00D223DA" w:rsidRDefault="00D223DA" w:rsidP="00D223DA">
      <w:pPr>
        <w:spacing w:line="240" w:lineRule="auto"/>
        <w:jc w:val="both"/>
        <w:rPr>
          <w:rFonts w:eastAsia="Times New Roman"/>
          <w:b/>
        </w:rPr>
      </w:pPr>
    </w:p>
    <w:p w:rsidR="00D223DA" w:rsidRPr="005803A2" w:rsidRDefault="00D223DA" w:rsidP="00D223DA">
      <w:pPr>
        <w:spacing w:line="240" w:lineRule="auto"/>
        <w:jc w:val="both"/>
      </w:pPr>
      <w:r w:rsidRPr="00475E94">
        <w:rPr>
          <w:rFonts w:eastAsia="Times New Roman"/>
          <w:b/>
        </w:rPr>
        <w:t xml:space="preserve">Čl. 6, odst. 2 </w:t>
      </w:r>
      <w:r w:rsidR="00475E94" w:rsidRPr="00475E94">
        <w:rPr>
          <w:rFonts w:eastAsia="Times New Roman"/>
          <w:b/>
        </w:rPr>
        <w:t>–</w:t>
      </w:r>
      <w:r w:rsidRPr="00475E94">
        <w:rPr>
          <w:rFonts w:eastAsia="Times New Roman"/>
          <w:b/>
        </w:rPr>
        <w:t xml:space="preserve"> </w:t>
      </w:r>
      <w:r w:rsidR="00475E94" w:rsidRPr="00475E94">
        <w:rPr>
          <w:rFonts w:eastAsia="Times New Roman"/>
          <w:b/>
        </w:rPr>
        <w:t>navrhujeme</w:t>
      </w:r>
      <w:r w:rsidR="00475E94">
        <w:rPr>
          <w:rFonts w:eastAsia="Times New Roman"/>
          <w:b/>
        </w:rPr>
        <w:t>,</w:t>
      </w:r>
      <w:r w:rsidR="00475E94" w:rsidRPr="00475E94">
        <w:rPr>
          <w:rFonts w:eastAsia="Times New Roman"/>
          <w:b/>
        </w:rPr>
        <w:t xml:space="preserve"> aby bylo doplněno ustanove</w:t>
      </w:r>
      <w:r w:rsidR="00475E94">
        <w:rPr>
          <w:rFonts w:eastAsia="Times New Roman"/>
          <w:b/>
        </w:rPr>
        <w:t>n</w:t>
      </w:r>
      <w:r w:rsidR="00475E94" w:rsidRPr="00475E94">
        <w:rPr>
          <w:rFonts w:eastAsia="Times New Roman"/>
          <w:b/>
        </w:rPr>
        <w:t xml:space="preserve">í o tom, že studium se přerušuje </w:t>
      </w:r>
      <w:r w:rsidRPr="00475E94">
        <w:rPr>
          <w:rFonts w:eastAsia="Times New Roman"/>
          <w:b/>
        </w:rPr>
        <w:t xml:space="preserve">v případě nezaplacení poplatku </w:t>
      </w:r>
      <w:r w:rsidRPr="005803A2">
        <w:rPr>
          <w:rFonts w:eastAsia="Times New Roman"/>
          <w:b/>
        </w:rPr>
        <w:t>za delší dobu studia</w:t>
      </w:r>
      <w:r w:rsidR="00475E94" w:rsidRPr="005803A2">
        <w:rPr>
          <w:rFonts w:eastAsia="Times New Roman"/>
          <w:b/>
        </w:rPr>
        <w:t xml:space="preserve"> (současný stav).</w:t>
      </w:r>
      <w:r w:rsidRPr="005803A2">
        <w:rPr>
          <w:rFonts w:eastAsia="Times New Roman"/>
          <w:b/>
        </w:rPr>
        <w:t xml:space="preserve"> </w:t>
      </w:r>
      <w:r w:rsidR="00475E94" w:rsidRPr="005803A2">
        <w:rPr>
          <w:rFonts w:eastAsia="Times New Roman"/>
          <w:b/>
        </w:rPr>
        <w:t>Pokud by tomu tak nebylo, s</w:t>
      </w:r>
      <w:r w:rsidRPr="005803A2">
        <w:rPr>
          <w:rFonts w:eastAsia="Times New Roman"/>
          <w:b/>
        </w:rPr>
        <w:t xml:space="preserve">tudentovi budou dále nabíhat </w:t>
      </w:r>
      <w:proofErr w:type="spellStart"/>
      <w:r w:rsidRPr="005803A2">
        <w:rPr>
          <w:rFonts w:eastAsia="Times New Roman"/>
          <w:b/>
        </w:rPr>
        <w:t>odstudované</w:t>
      </w:r>
      <w:proofErr w:type="spellEnd"/>
      <w:r w:rsidRPr="005803A2">
        <w:rPr>
          <w:rFonts w:eastAsia="Times New Roman"/>
          <w:b/>
        </w:rPr>
        <w:t xml:space="preserve"> dny a další poplatky.</w:t>
      </w:r>
      <w:r w:rsidR="00475E94" w:rsidRPr="005803A2">
        <w:rPr>
          <w:rFonts w:eastAsia="Times New Roman"/>
          <w:b/>
        </w:rPr>
        <w:t xml:space="preserve"> Návrh předkladatele zhoršuje situaci studenta.</w:t>
      </w:r>
    </w:p>
    <w:p w:rsidR="00D223DA" w:rsidRPr="005803A2" w:rsidRDefault="00D223DA" w:rsidP="00D223DA">
      <w:pPr>
        <w:spacing w:line="240" w:lineRule="auto"/>
        <w:jc w:val="both"/>
      </w:pPr>
    </w:p>
    <w:p w:rsidR="00EA2937" w:rsidRPr="00534167" w:rsidRDefault="00EA2937" w:rsidP="00EA2937">
      <w:pPr>
        <w:spacing w:line="240" w:lineRule="auto"/>
        <w:jc w:val="both"/>
      </w:pPr>
      <w:r w:rsidRPr="005803A2">
        <w:rPr>
          <w:rFonts w:eastAsia="Times New Roman"/>
          <w:b/>
        </w:rPr>
        <w:t>Čl. 6, odst. 2 –</w:t>
      </w:r>
      <w:r w:rsidR="00904ED7" w:rsidRPr="005803A2">
        <w:rPr>
          <w:rFonts w:eastAsia="Times New Roman"/>
          <w:b/>
        </w:rPr>
        <w:t xml:space="preserve"> </w:t>
      </w:r>
      <w:r w:rsidR="005803A2" w:rsidRPr="005803A2">
        <w:rPr>
          <w:rFonts w:eastAsia="Times New Roman"/>
          <w:b/>
        </w:rPr>
        <w:t xml:space="preserve">dále </w:t>
      </w:r>
      <w:r w:rsidR="00904ED7" w:rsidRPr="005803A2">
        <w:rPr>
          <w:rFonts w:eastAsia="Times New Roman"/>
          <w:b/>
        </w:rPr>
        <w:t xml:space="preserve">navrhujeme </w:t>
      </w:r>
      <w:r w:rsidRPr="005803A2">
        <w:rPr>
          <w:rFonts w:eastAsia="Times New Roman"/>
          <w:b/>
        </w:rPr>
        <w:t>doplnit</w:t>
      </w:r>
      <w:r w:rsidR="005803A2">
        <w:rPr>
          <w:rFonts w:eastAsia="Times New Roman"/>
          <w:b/>
        </w:rPr>
        <w:t xml:space="preserve"> úvodní větu odstavce</w:t>
      </w:r>
      <w:r w:rsidR="00904ED7" w:rsidRPr="005803A2">
        <w:rPr>
          <w:rFonts w:eastAsia="Times New Roman"/>
          <w:b/>
        </w:rPr>
        <w:t>:</w:t>
      </w:r>
      <w:r w:rsidRPr="005803A2">
        <w:rPr>
          <w:rFonts w:eastAsia="Times New Roman"/>
          <w:b/>
        </w:rPr>
        <w:t xml:space="preserve"> „..., kdy jsou dány důvody pro ukončení studia </w:t>
      </w:r>
      <w:r w:rsidRPr="005803A2">
        <w:rPr>
          <w:rFonts w:eastAsia="Times New Roman"/>
          <w:b/>
          <w:i/>
        </w:rPr>
        <w:t>nebo bylo proti studento</w:t>
      </w:r>
      <w:r w:rsidR="005803A2">
        <w:rPr>
          <w:rFonts w:eastAsia="Times New Roman"/>
          <w:b/>
          <w:i/>
        </w:rPr>
        <w:t>vi zahájeno disciplinární řízení</w:t>
      </w:r>
      <w:r w:rsidRPr="005803A2">
        <w:rPr>
          <w:rFonts w:eastAsia="Times New Roman"/>
          <w:b/>
        </w:rPr>
        <w:t xml:space="preserve">, přeruší </w:t>
      </w:r>
      <w:proofErr w:type="gramStart"/>
      <w:r w:rsidRPr="005803A2">
        <w:rPr>
          <w:rFonts w:eastAsia="Times New Roman"/>
          <w:b/>
        </w:rPr>
        <w:t>studentovi...“</w:t>
      </w:r>
      <w:r w:rsidR="005803A2">
        <w:rPr>
          <w:rFonts w:eastAsia="Times New Roman"/>
          <w:b/>
        </w:rPr>
        <w:t>.</w:t>
      </w:r>
      <w:proofErr w:type="gramEnd"/>
    </w:p>
    <w:p w:rsidR="00D223DA" w:rsidRDefault="00D223DA" w:rsidP="00D223DA">
      <w:pPr>
        <w:spacing w:line="240" w:lineRule="auto"/>
        <w:jc w:val="both"/>
        <w:rPr>
          <w:rFonts w:eastAsia="Times New Roman"/>
          <w:b/>
          <w:u w:val="single"/>
        </w:rPr>
      </w:pPr>
    </w:p>
    <w:p w:rsidR="00EA2937" w:rsidRPr="00D223DA" w:rsidRDefault="00EA2937" w:rsidP="00EA2937">
      <w:pPr>
        <w:spacing w:line="240" w:lineRule="auto"/>
        <w:jc w:val="both"/>
        <w:rPr>
          <w:rFonts w:eastAsia="Times New Roman"/>
          <w:b/>
        </w:rPr>
      </w:pPr>
      <w:r w:rsidRPr="00534167">
        <w:rPr>
          <w:rFonts w:eastAsia="Times New Roman"/>
          <w:b/>
        </w:rPr>
        <w:t>Čl. 6, odst. 8 - žádáme přidat ještě možnost přerušit studium dle odst. 2, písmeno d) a e) na dobu určitou, a to do konce určeného semestru, akademického roku nebo zahájení roku pro hodnocení ISP doktorského studia - např. na žádost studenta. V případě přerušování pouze do konce maximální doby studia dojde k velkému nárůstu byrokracie jak pro studenta, tak pro studijní oddělení</w:t>
      </w:r>
      <w:r w:rsidR="00904ED7" w:rsidRPr="00534167">
        <w:rPr>
          <w:rFonts w:eastAsia="Times New Roman"/>
          <w:b/>
        </w:rPr>
        <w:t xml:space="preserve"> fakult</w:t>
      </w:r>
      <w:r w:rsidRPr="00534167">
        <w:rPr>
          <w:rFonts w:eastAsia="Times New Roman"/>
          <w:b/>
        </w:rPr>
        <w:t xml:space="preserve">. Student bude muset podat žádost, na tuto je třeba vyhotovit rozhodnutí, které si student musí převzít a pak se vzdát </w:t>
      </w:r>
      <w:r w:rsidRPr="00D223DA">
        <w:rPr>
          <w:rFonts w:eastAsia="Times New Roman"/>
          <w:b/>
        </w:rPr>
        <w:t>práva podat odvolání. Řízení se potáhne delší dobu. Považujeme to za zbytečné.</w:t>
      </w:r>
    </w:p>
    <w:p w:rsidR="00D223DA" w:rsidRPr="00D223DA" w:rsidRDefault="00D223DA" w:rsidP="00EA2937">
      <w:pPr>
        <w:spacing w:line="240" w:lineRule="auto"/>
        <w:jc w:val="both"/>
      </w:pPr>
    </w:p>
    <w:p w:rsidR="00D223DA" w:rsidRPr="00EA2937" w:rsidRDefault="00D223DA" w:rsidP="00D223DA">
      <w:pPr>
        <w:spacing w:line="240" w:lineRule="auto"/>
        <w:jc w:val="both"/>
      </w:pPr>
      <w:r w:rsidRPr="00D223DA">
        <w:rPr>
          <w:rFonts w:eastAsia="Times New Roman"/>
          <w:b/>
        </w:rPr>
        <w:t>Čl. 6, odst. 14 a také čl. 4, odst. 9 - podle § 56, odst. 1a) je studium zanecháno dnem, kdy bylo vysoké</w:t>
      </w:r>
      <w:r w:rsidRPr="00EA2937">
        <w:rPr>
          <w:rFonts w:eastAsia="Times New Roman"/>
          <w:b/>
        </w:rPr>
        <w:t xml:space="preserve"> škole nebo fakultě, kde je student zapsán, doručeno jeho písemné prohlášení o zanechání studia. </w:t>
      </w:r>
      <w:r>
        <w:rPr>
          <w:rFonts w:eastAsia="Times New Roman"/>
          <w:b/>
        </w:rPr>
        <w:t xml:space="preserve">V návrhu SZŘ se ale uvádí, </w:t>
      </w:r>
      <w:proofErr w:type="gramStart"/>
      <w:r>
        <w:rPr>
          <w:rFonts w:eastAsia="Times New Roman"/>
          <w:b/>
        </w:rPr>
        <w:t xml:space="preserve">že </w:t>
      </w:r>
      <w:r w:rsidRPr="00EA2937">
        <w:rPr>
          <w:rFonts w:eastAsia="Times New Roman"/>
          <w:b/>
        </w:rPr>
        <w:t>„...má</w:t>
      </w:r>
      <w:proofErr w:type="gramEnd"/>
      <w:r w:rsidRPr="00EA2937">
        <w:rPr>
          <w:rFonts w:eastAsia="Times New Roman"/>
          <w:b/>
        </w:rPr>
        <w:t xml:space="preserve"> se za to, že studia ke dni konání náhradního termínu zápisu zanechal.“ Není protiprávní studium studentovi ukončit, aniž bychom toto písemné prohlášení měli?</w:t>
      </w:r>
    </w:p>
    <w:p w:rsidR="00EA2937" w:rsidRPr="00534167" w:rsidRDefault="00EA2937" w:rsidP="00EA2937">
      <w:pPr>
        <w:spacing w:line="240" w:lineRule="auto"/>
        <w:jc w:val="both"/>
      </w:pPr>
    </w:p>
    <w:p w:rsidR="00EA2937" w:rsidRPr="00534167" w:rsidRDefault="00EA2937" w:rsidP="00EA2937">
      <w:pPr>
        <w:spacing w:line="240" w:lineRule="auto"/>
        <w:jc w:val="both"/>
        <w:rPr>
          <w:rFonts w:eastAsia="Times New Roman"/>
          <w:b/>
          <w:color w:val="auto"/>
        </w:rPr>
      </w:pPr>
      <w:r w:rsidRPr="00534167">
        <w:rPr>
          <w:rFonts w:eastAsia="Times New Roman"/>
          <w:b/>
        </w:rPr>
        <w:t xml:space="preserve">Čl. 9, odst. 11 – „Termíny SZZK je fakulta povinna vyhlásit nejméně třikrát v každém akademickém roce.“ Doporučujeme nahradit „Termíny SZZK je fakulta povinna vyhlásit nejméně dvakrát v každém akademickém roce, </w:t>
      </w:r>
      <w:r w:rsidRPr="00534167">
        <w:rPr>
          <w:rFonts w:eastAsia="Times New Roman"/>
          <w:b/>
          <w:i/>
        </w:rPr>
        <w:t>větší počet termínů je možný.</w:t>
      </w:r>
      <w:r w:rsidRPr="00534167">
        <w:rPr>
          <w:rFonts w:eastAsia="Times New Roman"/>
          <w:b/>
        </w:rPr>
        <w:t xml:space="preserve">“ Na fakultě </w:t>
      </w:r>
      <w:r w:rsidRPr="00534167">
        <w:rPr>
          <w:rFonts w:eastAsia="Times New Roman"/>
          <w:b/>
          <w:color w:val="auto"/>
        </w:rPr>
        <w:t xml:space="preserve">vycházíme vstříc s mimořádným zimním termínem státnic, </w:t>
      </w:r>
      <w:r w:rsidR="00904ED7" w:rsidRPr="00534167">
        <w:rPr>
          <w:rFonts w:eastAsia="Times New Roman"/>
          <w:b/>
          <w:color w:val="auto"/>
        </w:rPr>
        <w:t xml:space="preserve">a to </w:t>
      </w:r>
      <w:r w:rsidRPr="00534167">
        <w:rPr>
          <w:rFonts w:eastAsia="Times New Roman"/>
          <w:b/>
          <w:color w:val="auto"/>
        </w:rPr>
        <w:t xml:space="preserve">na základě dohody student – katedra. </w:t>
      </w:r>
      <w:r w:rsidR="00904ED7" w:rsidRPr="00534167">
        <w:rPr>
          <w:rFonts w:eastAsia="Times New Roman"/>
          <w:b/>
          <w:color w:val="auto"/>
        </w:rPr>
        <w:t xml:space="preserve">Považujeme tento návrh, jakkoli je </w:t>
      </w:r>
      <w:r w:rsidR="007A776D">
        <w:rPr>
          <w:rFonts w:eastAsia="Times New Roman"/>
          <w:b/>
          <w:color w:val="auto"/>
        </w:rPr>
        <w:t xml:space="preserve">pravděpodobně </w:t>
      </w:r>
      <w:r w:rsidR="00904ED7" w:rsidRPr="00534167">
        <w:rPr>
          <w:rFonts w:eastAsia="Times New Roman"/>
          <w:b/>
          <w:color w:val="auto"/>
        </w:rPr>
        <w:t>veden snahou hájit podmínky studentů, za „psí službu“ studentům, protože pří</w:t>
      </w:r>
      <w:r w:rsidR="00AB6210">
        <w:rPr>
          <w:rFonts w:eastAsia="Times New Roman"/>
          <w:b/>
          <w:color w:val="auto"/>
        </w:rPr>
        <w:t>padným zavedením tří „plnohodno</w:t>
      </w:r>
      <w:r w:rsidR="00904ED7" w:rsidRPr="00534167">
        <w:rPr>
          <w:rFonts w:eastAsia="Times New Roman"/>
          <w:b/>
          <w:color w:val="auto"/>
        </w:rPr>
        <w:t xml:space="preserve">tných“ termínů zbytečně naroste administrativní zatížení </w:t>
      </w:r>
      <w:r w:rsidR="001302E8">
        <w:rPr>
          <w:rFonts w:eastAsia="Times New Roman"/>
          <w:b/>
          <w:color w:val="auto"/>
        </w:rPr>
        <w:t xml:space="preserve">pedagogických pracovníků z důvodu povinnosti tvořit komise. </w:t>
      </w:r>
      <w:r w:rsidR="00904ED7" w:rsidRPr="00534167">
        <w:rPr>
          <w:rFonts w:eastAsia="Times New Roman"/>
          <w:b/>
          <w:color w:val="auto"/>
        </w:rPr>
        <w:t xml:space="preserve">Předkladatel by měl mít na zřeteli to, </w:t>
      </w:r>
      <w:r w:rsidR="007A776D">
        <w:rPr>
          <w:rFonts w:eastAsia="Times New Roman"/>
          <w:b/>
          <w:color w:val="auto"/>
        </w:rPr>
        <w:t>že čím více (zbytných)</w:t>
      </w:r>
      <w:r w:rsidR="00904ED7" w:rsidRPr="00534167">
        <w:rPr>
          <w:rFonts w:eastAsia="Times New Roman"/>
          <w:b/>
          <w:color w:val="auto"/>
        </w:rPr>
        <w:t xml:space="preserve"> administrativních povinností v průběhu akademického roku, tím méně času na práci pedagogů se studenty, na práci školitelů a na individuální přístup při výuce.</w:t>
      </w:r>
    </w:p>
    <w:p w:rsidR="00EA2937" w:rsidRPr="00534167" w:rsidRDefault="00EA2937" w:rsidP="00EA2937">
      <w:pPr>
        <w:spacing w:line="240" w:lineRule="auto"/>
        <w:jc w:val="both"/>
      </w:pPr>
    </w:p>
    <w:p w:rsidR="00EA2937" w:rsidRPr="00D223DA" w:rsidRDefault="00EA2937" w:rsidP="00EA2937">
      <w:pPr>
        <w:spacing w:line="240" w:lineRule="auto"/>
        <w:jc w:val="both"/>
        <w:rPr>
          <w:rFonts w:eastAsia="Times New Roman"/>
          <w:b/>
        </w:rPr>
      </w:pPr>
      <w:r w:rsidRPr="00534167">
        <w:rPr>
          <w:rFonts w:eastAsia="Times New Roman"/>
          <w:b/>
        </w:rPr>
        <w:t xml:space="preserve">Čl. 9, odst. 13 – </w:t>
      </w:r>
      <w:r w:rsidR="00904ED7" w:rsidRPr="00534167">
        <w:rPr>
          <w:rFonts w:eastAsia="Times New Roman"/>
          <w:b/>
        </w:rPr>
        <w:t>v souvislosti</w:t>
      </w:r>
      <w:r w:rsidR="00904ED7">
        <w:rPr>
          <w:rFonts w:eastAsia="Times New Roman"/>
          <w:b/>
        </w:rPr>
        <w:t xml:space="preserve"> s </w:t>
      </w:r>
      <w:r w:rsidR="00904ED7" w:rsidRPr="00D223DA">
        <w:rPr>
          <w:rFonts w:eastAsia="Times New Roman"/>
          <w:b/>
        </w:rPr>
        <w:t>naší připomínkou k Čl. 4, odst. 12 navrhujeme, aby byl zachován současný stav</w:t>
      </w:r>
      <w:r w:rsidR="00534167" w:rsidRPr="00D223DA">
        <w:rPr>
          <w:rFonts w:eastAsia="Times New Roman"/>
          <w:b/>
        </w:rPr>
        <w:t xml:space="preserve">, </w:t>
      </w:r>
      <w:proofErr w:type="gramStart"/>
      <w:r w:rsidR="00534167" w:rsidRPr="00D223DA">
        <w:rPr>
          <w:rFonts w:eastAsia="Times New Roman"/>
          <w:b/>
        </w:rPr>
        <w:t>t.j. aby</w:t>
      </w:r>
      <w:proofErr w:type="gramEnd"/>
      <w:r w:rsidR="00534167" w:rsidRPr="00D223DA">
        <w:rPr>
          <w:rFonts w:eastAsia="Times New Roman"/>
          <w:b/>
        </w:rPr>
        <w:t xml:space="preserve"> byl zachován i</w:t>
      </w:r>
      <w:r w:rsidR="00904ED7" w:rsidRPr="00D223DA">
        <w:rPr>
          <w:rFonts w:eastAsia="Times New Roman"/>
          <w:b/>
        </w:rPr>
        <w:t>nterval pro možnost s</w:t>
      </w:r>
      <w:r w:rsidR="00534167" w:rsidRPr="00D223DA">
        <w:rPr>
          <w:rFonts w:eastAsia="Times New Roman"/>
          <w:b/>
        </w:rPr>
        <w:t>l</w:t>
      </w:r>
      <w:r w:rsidR="00904ED7" w:rsidRPr="00D223DA">
        <w:rPr>
          <w:rFonts w:eastAsia="Times New Roman"/>
          <w:b/>
        </w:rPr>
        <w:t xml:space="preserve">ožení SZZK na </w:t>
      </w:r>
      <w:r w:rsidR="00904ED7" w:rsidRPr="00D223DA">
        <w:rPr>
          <w:rFonts w:eastAsia="Times New Roman"/>
          <w:b/>
          <w:u w:val="single"/>
        </w:rPr>
        <w:t>dva</w:t>
      </w:r>
      <w:r w:rsidR="00904ED7" w:rsidRPr="00D223DA">
        <w:rPr>
          <w:rFonts w:eastAsia="Times New Roman"/>
          <w:b/>
        </w:rPr>
        <w:t xml:space="preserve"> roky. Nový návrh nelogicky zkracuje maximální možnou dobu studia na jedné straně</w:t>
      </w:r>
      <w:r w:rsidR="00534167" w:rsidRPr="00D223DA">
        <w:rPr>
          <w:rFonts w:eastAsia="Times New Roman"/>
          <w:b/>
        </w:rPr>
        <w:t>,</w:t>
      </w:r>
      <w:r w:rsidR="00904ED7" w:rsidRPr="00D223DA">
        <w:rPr>
          <w:rFonts w:eastAsia="Times New Roman"/>
          <w:b/>
        </w:rPr>
        <w:t xml:space="preserve"> ale </w:t>
      </w:r>
      <w:r w:rsidR="00534167" w:rsidRPr="00D223DA">
        <w:rPr>
          <w:rFonts w:eastAsia="Times New Roman"/>
          <w:b/>
        </w:rPr>
        <w:t xml:space="preserve">přitom </w:t>
      </w:r>
      <w:r w:rsidR="00904ED7" w:rsidRPr="00D223DA">
        <w:rPr>
          <w:rFonts w:eastAsia="Times New Roman"/>
          <w:b/>
        </w:rPr>
        <w:t>prodlužuje int</w:t>
      </w:r>
      <w:r w:rsidR="007A776D" w:rsidRPr="00D223DA">
        <w:rPr>
          <w:rFonts w:eastAsia="Times New Roman"/>
          <w:b/>
        </w:rPr>
        <w:t>erval pro možnost složení SZZK.</w:t>
      </w:r>
    </w:p>
    <w:p w:rsidR="00EA2937" w:rsidRPr="00D223DA" w:rsidRDefault="00EA2937" w:rsidP="00EA2937">
      <w:pPr>
        <w:spacing w:line="240" w:lineRule="auto"/>
        <w:jc w:val="both"/>
      </w:pPr>
    </w:p>
    <w:p w:rsidR="00EA2937" w:rsidRPr="00EA2937" w:rsidRDefault="00EA2937" w:rsidP="00EA2937">
      <w:pPr>
        <w:spacing w:line="240" w:lineRule="auto"/>
        <w:jc w:val="both"/>
        <w:rPr>
          <w:rFonts w:eastAsia="Times New Roman"/>
          <w:b/>
          <w:color w:val="auto"/>
        </w:rPr>
      </w:pPr>
      <w:r w:rsidRPr="00D223DA">
        <w:rPr>
          <w:rFonts w:eastAsia="Times New Roman"/>
          <w:b/>
          <w:color w:val="auto"/>
        </w:rPr>
        <w:t xml:space="preserve">Čl. 10, odst. 6 </w:t>
      </w:r>
      <w:r w:rsidR="00D223DA" w:rsidRPr="00D223DA">
        <w:rPr>
          <w:rFonts w:eastAsia="Times New Roman"/>
          <w:b/>
          <w:color w:val="auto"/>
        </w:rPr>
        <w:t>–</w:t>
      </w:r>
      <w:r w:rsidRPr="00D223DA">
        <w:rPr>
          <w:rFonts w:eastAsia="Times New Roman"/>
          <w:b/>
          <w:color w:val="auto"/>
        </w:rPr>
        <w:t xml:space="preserve"> </w:t>
      </w:r>
      <w:r w:rsidR="00D223DA" w:rsidRPr="00D223DA">
        <w:rPr>
          <w:rFonts w:eastAsia="Times New Roman"/>
          <w:b/>
          <w:color w:val="auto"/>
        </w:rPr>
        <w:t>tento článek je zbytečně detailistický</w:t>
      </w:r>
      <w:r w:rsidR="00D223DA" w:rsidRPr="00FA3ECD">
        <w:rPr>
          <w:rFonts w:eastAsia="Times New Roman"/>
          <w:b/>
          <w:color w:val="auto"/>
        </w:rPr>
        <w:t>;</w:t>
      </w:r>
      <w:r w:rsidR="00D223DA" w:rsidRPr="00D223DA">
        <w:rPr>
          <w:rFonts w:eastAsia="Times New Roman"/>
          <w:b/>
          <w:color w:val="auto"/>
        </w:rPr>
        <w:t xml:space="preserve"> doporučujeme jeho zkrácení. V článku se navíc popisují postupy, které neplatí na všech fakultách.</w:t>
      </w:r>
      <w:r w:rsidRPr="00D223DA">
        <w:rPr>
          <w:rFonts w:eastAsia="Times New Roman"/>
          <w:b/>
          <w:color w:val="auto"/>
        </w:rPr>
        <w:t xml:space="preserve"> </w:t>
      </w:r>
      <w:r w:rsidR="00D223DA" w:rsidRPr="00D223DA">
        <w:rPr>
          <w:rFonts w:eastAsia="Times New Roman"/>
          <w:b/>
          <w:color w:val="auto"/>
        </w:rPr>
        <w:t xml:space="preserve">V přírodovědných oborech se student </w:t>
      </w:r>
      <w:r w:rsidRPr="00D223DA">
        <w:rPr>
          <w:rFonts w:eastAsia="Times New Roman"/>
          <w:b/>
          <w:color w:val="auto"/>
        </w:rPr>
        <w:t>typicky hlásí k tématu projektu navrženému školitelem</w:t>
      </w:r>
      <w:r w:rsidR="00D223DA" w:rsidRPr="00D223DA">
        <w:rPr>
          <w:rFonts w:eastAsia="Times New Roman"/>
          <w:b/>
          <w:color w:val="auto"/>
        </w:rPr>
        <w:t>, spíše než že by navrhoval téma ke schválení školitelem</w:t>
      </w:r>
      <w:r w:rsidRPr="00D223DA">
        <w:rPr>
          <w:rFonts w:eastAsia="Times New Roman"/>
          <w:b/>
          <w:color w:val="auto"/>
        </w:rPr>
        <w:t>.</w:t>
      </w:r>
      <w:r w:rsidR="00D223DA" w:rsidRPr="00D223DA">
        <w:rPr>
          <w:rFonts w:eastAsia="Times New Roman"/>
          <w:b/>
          <w:color w:val="auto"/>
        </w:rPr>
        <w:t xml:space="preserve"> Téma je totiž typicky součástí grantových projektů školitele. Na interakci student školitel je potom další směrování a rozvoj projektu. Ve větě „Školitel schvaluje téma dizertační práce navržené studentem...“ se ale popisuje opačná praxe. Považujeme za důležité, aby ustanovení v předpisech byla natolik obecná, že postihují situaci napříč obory/fakultami. Pokud se situace liší, je dle naš</w:t>
      </w:r>
      <w:r w:rsidR="00AB6210">
        <w:rPr>
          <w:rFonts w:eastAsia="Times New Roman"/>
          <w:b/>
          <w:color w:val="auto"/>
        </w:rPr>
        <w:t>e</w:t>
      </w:r>
      <w:r w:rsidR="00D223DA" w:rsidRPr="00D223DA">
        <w:rPr>
          <w:rFonts w:eastAsia="Times New Roman"/>
          <w:b/>
          <w:color w:val="auto"/>
        </w:rPr>
        <w:t>ho názoru vhodné ponechat popis na fakultní úrovně a nevytvářet substrát ke kolizím.</w:t>
      </w:r>
    </w:p>
    <w:p w:rsidR="00EA2937" w:rsidRPr="00EA2937" w:rsidRDefault="00EA2937" w:rsidP="00EA2937">
      <w:pPr>
        <w:spacing w:line="240" w:lineRule="auto"/>
        <w:jc w:val="both"/>
      </w:pPr>
    </w:p>
    <w:p w:rsidR="00EA2937" w:rsidRPr="00EE67EB" w:rsidRDefault="00EA2937" w:rsidP="00EA2937">
      <w:pPr>
        <w:spacing w:line="240" w:lineRule="auto"/>
        <w:jc w:val="both"/>
        <w:rPr>
          <w:rFonts w:eastAsia="Times New Roman"/>
          <w:b/>
          <w:color w:val="auto"/>
        </w:rPr>
      </w:pPr>
      <w:r w:rsidRPr="00EE67EB">
        <w:rPr>
          <w:rFonts w:eastAsia="Times New Roman"/>
          <w:b/>
          <w:color w:val="auto"/>
        </w:rPr>
        <w:t xml:space="preserve">Čl. 12, odst. 7 </w:t>
      </w:r>
      <w:r w:rsidR="00576E9E" w:rsidRPr="00EE67EB">
        <w:rPr>
          <w:rFonts w:eastAsia="Times New Roman"/>
          <w:b/>
          <w:color w:val="auto"/>
        </w:rPr>
        <w:t>–</w:t>
      </w:r>
      <w:r w:rsidRPr="00EE67EB">
        <w:rPr>
          <w:rFonts w:eastAsia="Times New Roman"/>
          <w:b/>
          <w:color w:val="auto"/>
        </w:rPr>
        <w:t xml:space="preserve"> </w:t>
      </w:r>
      <w:r w:rsidR="00576E9E" w:rsidRPr="00EE67EB">
        <w:rPr>
          <w:rFonts w:eastAsia="Times New Roman"/>
          <w:b/>
          <w:color w:val="auto"/>
        </w:rPr>
        <w:t>doporučujeme</w:t>
      </w:r>
      <w:r w:rsidR="00EE67EB" w:rsidRPr="00EE67EB">
        <w:rPr>
          <w:rFonts w:eastAsia="Times New Roman"/>
          <w:b/>
          <w:color w:val="auto"/>
        </w:rPr>
        <w:t>,</w:t>
      </w:r>
      <w:r w:rsidR="00576E9E" w:rsidRPr="00EE67EB">
        <w:rPr>
          <w:rFonts w:eastAsia="Times New Roman"/>
          <w:b/>
          <w:color w:val="auto"/>
        </w:rPr>
        <w:t xml:space="preserve"> aby součástí ustanovení bylo, že </w:t>
      </w:r>
      <w:r w:rsidR="00EE67EB" w:rsidRPr="00EE67EB">
        <w:rPr>
          <w:rFonts w:eastAsia="Times New Roman"/>
          <w:b/>
          <w:color w:val="auto"/>
        </w:rPr>
        <w:t>text práce po jejím odevzdání nelze</w:t>
      </w:r>
      <w:r w:rsidRPr="00EE67EB">
        <w:rPr>
          <w:rFonts w:eastAsia="Times New Roman"/>
          <w:b/>
          <w:color w:val="auto"/>
        </w:rPr>
        <w:t xml:space="preserve"> měnit.</w:t>
      </w:r>
    </w:p>
    <w:p w:rsidR="00EA2937" w:rsidRPr="00EE67EB" w:rsidRDefault="00EA2937" w:rsidP="00EA2937">
      <w:pPr>
        <w:spacing w:line="240" w:lineRule="auto"/>
        <w:jc w:val="both"/>
        <w:rPr>
          <w:color w:val="BFBFBF" w:themeColor="background1" w:themeShade="BF"/>
        </w:rPr>
      </w:pPr>
    </w:p>
    <w:p w:rsidR="00EA2937" w:rsidRPr="00A63284" w:rsidRDefault="00EE67EB" w:rsidP="00EA2937">
      <w:pPr>
        <w:spacing w:line="240" w:lineRule="auto"/>
        <w:jc w:val="both"/>
        <w:rPr>
          <w:b/>
        </w:rPr>
      </w:pPr>
      <w:r w:rsidRPr="00EE67EB">
        <w:rPr>
          <w:rFonts w:eastAsia="Times New Roman"/>
          <w:b/>
        </w:rPr>
        <w:t>V souvislosti s</w:t>
      </w:r>
      <w:r w:rsidR="00EA2937" w:rsidRPr="00EE67EB">
        <w:rPr>
          <w:rFonts w:eastAsia="Times New Roman"/>
          <w:b/>
        </w:rPr>
        <w:t xml:space="preserve"> čl.</w:t>
      </w:r>
      <w:r w:rsidR="00AB6210">
        <w:rPr>
          <w:rFonts w:eastAsia="Times New Roman"/>
          <w:b/>
        </w:rPr>
        <w:t xml:space="preserve"> </w:t>
      </w:r>
      <w:r w:rsidR="00EA2937" w:rsidRPr="00EE67EB">
        <w:rPr>
          <w:rFonts w:eastAsia="Times New Roman"/>
          <w:b/>
        </w:rPr>
        <w:t xml:space="preserve">18 </w:t>
      </w:r>
      <w:proofErr w:type="spellStart"/>
      <w:r w:rsidR="00EA2937" w:rsidRPr="00EE67EB">
        <w:rPr>
          <w:rFonts w:eastAsia="Times New Roman"/>
          <w:b/>
        </w:rPr>
        <w:t>odst</w:t>
      </w:r>
      <w:proofErr w:type="spellEnd"/>
      <w:r w:rsidR="00EA2937" w:rsidRPr="00EE67EB">
        <w:rPr>
          <w:rFonts w:eastAsia="Times New Roman"/>
          <w:b/>
        </w:rPr>
        <w:t xml:space="preserve"> 2 a čl.</w:t>
      </w:r>
      <w:r w:rsidR="00AB6210">
        <w:rPr>
          <w:rFonts w:eastAsia="Times New Roman"/>
          <w:b/>
        </w:rPr>
        <w:t xml:space="preserve"> </w:t>
      </w:r>
      <w:r w:rsidR="00EA2937" w:rsidRPr="00EE67EB">
        <w:rPr>
          <w:rFonts w:eastAsia="Times New Roman"/>
          <w:b/>
        </w:rPr>
        <w:t xml:space="preserve">19 </w:t>
      </w:r>
      <w:proofErr w:type="spellStart"/>
      <w:r w:rsidR="00EA2937" w:rsidRPr="00EE67EB">
        <w:rPr>
          <w:rFonts w:eastAsia="Times New Roman"/>
          <w:b/>
        </w:rPr>
        <w:t>odst</w:t>
      </w:r>
      <w:proofErr w:type="spellEnd"/>
      <w:r w:rsidR="00EA2937" w:rsidRPr="00EE67EB">
        <w:rPr>
          <w:rFonts w:eastAsia="Times New Roman"/>
          <w:b/>
        </w:rPr>
        <w:t xml:space="preserve"> 3</w:t>
      </w:r>
      <w:r w:rsidRPr="00EE67EB">
        <w:rPr>
          <w:rFonts w:eastAsia="Times New Roman"/>
          <w:b/>
        </w:rPr>
        <w:t xml:space="preserve"> upozorňujeme na to, že požadavky studijních plánů typicky platí pro studenty</w:t>
      </w:r>
      <w:r w:rsidR="00AB6210">
        <w:rPr>
          <w:rFonts w:eastAsia="Times New Roman"/>
          <w:b/>
        </w:rPr>
        <w:t>,</w:t>
      </w:r>
      <w:r w:rsidRPr="00EE67EB">
        <w:rPr>
          <w:rFonts w:eastAsia="Times New Roman"/>
          <w:b/>
        </w:rPr>
        <w:t xml:space="preserve"> kteří se</w:t>
      </w:r>
      <w:r>
        <w:rPr>
          <w:rFonts w:eastAsia="Times New Roman"/>
          <w:b/>
        </w:rPr>
        <w:t xml:space="preserve"> zapsali v době jejich platnosti, případné  změny</w:t>
      </w:r>
      <w:r w:rsidR="00AB6210">
        <w:rPr>
          <w:rFonts w:eastAsia="Times New Roman"/>
          <w:b/>
        </w:rPr>
        <w:t xml:space="preserve"> v těchto požadavcích</w:t>
      </w:r>
      <w:r>
        <w:rPr>
          <w:rFonts w:eastAsia="Times New Roman"/>
          <w:b/>
        </w:rPr>
        <w:t xml:space="preserve"> (např. dílčí změny v předmětech) se uplatní až pro nové ročníky. Považujeme za vhodné, aby bylo v přechodných ustanoveních uvedeno, že toto platí i s </w:t>
      </w:r>
      <w:r w:rsidRPr="00A63284">
        <w:rPr>
          <w:rFonts w:eastAsia="Times New Roman"/>
          <w:b/>
        </w:rPr>
        <w:t xml:space="preserve">platností nového SZŘ.  Čl. 19 </w:t>
      </w:r>
      <w:proofErr w:type="spellStart"/>
      <w:r w:rsidRPr="00A63284">
        <w:rPr>
          <w:rFonts w:eastAsia="Times New Roman"/>
          <w:b/>
        </w:rPr>
        <w:t>odst</w:t>
      </w:r>
      <w:proofErr w:type="spellEnd"/>
      <w:r w:rsidRPr="00A63284">
        <w:rPr>
          <w:rFonts w:eastAsia="Times New Roman"/>
          <w:b/>
        </w:rPr>
        <w:t xml:space="preserve"> 3 by mohl být chápán tak, že výše uvedená praxe neplatí.</w:t>
      </w:r>
    </w:p>
    <w:p w:rsidR="00EA2937" w:rsidRPr="00A63284" w:rsidRDefault="00EA2937" w:rsidP="00EA2937">
      <w:pPr>
        <w:spacing w:line="240" w:lineRule="auto"/>
        <w:jc w:val="both"/>
        <w:rPr>
          <w:b/>
        </w:rPr>
      </w:pPr>
    </w:p>
    <w:p w:rsidR="00A63284" w:rsidRDefault="00A63284" w:rsidP="00EA2937">
      <w:pPr>
        <w:rPr>
          <w:b/>
        </w:rPr>
      </w:pPr>
    </w:p>
    <w:p w:rsidR="00292288" w:rsidRPr="00FA3ECD" w:rsidRDefault="00B5783E" w:rsidP="00FA3ECD">
      <w:pPr>
        <w:rPr>
          <w:b/>
        </w:rPr>
      </w:pPr>
      <w:r>
        <w:rPr>
          <w:color w:val="222222"/>
          <w:highlight w:val="white"/>
        </w:rPr>
        <w:t xml:space="preserve"> </w:t>
      </w:r>
    </w:p>
    <w:sectPr w:rsidR="00292288" w:rsidRPr="00FA3ECD" w:rsidSect="00E72F5F">
      <w:pgSz w:w="11909" w:h="16834"/>
      <w:pgMar w:top="1440" w:right="1440" w:bottom="1440" w:left="1440" w:header="708" w:footer="708" w:gutter="0"/>
      <w:pgNumType w:start="1"/>
      <w:cols w:space="708"/>
    </w:sectPr>
  </w:body>
</w:document>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Calibri">
    <w:panose1 w:val="020F0502020204030204"/>
    <w:charset w:val="EE"/>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7613B4"/>
    <w:multiLevelType w:val="multilevel"/>
    <w:tmpl w:val="208CE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proofState w:spelling="clean" w:grammar="clean"/>
  <w:defaultTabStop w:val="720"/>
  <w:hyphenationZone w:val="425"/>
  <w:characterSpacingControl w:val="doNotCompress"/>
  <w:compat/>
  <w:rsids>
    <w:rsidRoot w:val="00292288"/>
    <w:rsid w:val="000D0B31"/>
    <w:rsid w:val="000E656D"/>
    <w:rsid w:val="000F7B2C"/>
    <w:rsid w:val="001302E8"/>
    <w:rsid w:val="00154480"/>
    <w:rsid w:val="00185E2B"/>
    <w:rsid w:val="001E2932"/>
    <w:rsid w:val="00292288"/>
    <w:rsid w:val="002B65B2"/>
    <w:rsid w:val="00355F23"/>
    <w:rsid w:val="003A7165"/>
    <w:rsid w:val="00400E80"/>
    <w:rsid w:val="00422848"/>
    <w:rsid w:val="0043000D"/>
    <w:rsid w:val="00475E94"/>
    <w:rsid w:val="004D3391"/>
    <w:rsid w:val="00534167"/>
    <w:rsid w:val="005426BB"/>
    <w:rsid w:val="00554174"/>
    <w:rsid w:val="00576E9E"/>
    <w:rsid w:val="005803A2"/>
    <w:rsid w:val="00596321"/>
    <w:rsid w:val="005976CA"/>
    <w:rsid w:val="005E10C3"/>
    <w:rsid w:val="006C0A90"/>
    <w:rsid w:val="00701754"/>
    <w:rsid w:val="00753324"/>
    <w:rsid w:val="007A776D"/>
    <w:rsid w:val="007B517F"/>
    <w:rsid w:val="00862B1D"/>
    <w:rsid w:val="008B7C81"/>
    <w:rsid w:val="008E66C2"/>
    <w:rsid w:val="00904ED7"/>
    <w:rsid w:val="00992F26"/>
    <w:rsid w:val="009A1A78"/>
    <w:rsid w:val="00A50DDA"/>
    <w:rsid w:val="00A63284"/>
    <w:rsid w:val="00A663F2"/>
    <w:rsid w:val="00AB6210"/>
    <w:rsid w:val="00AD00DE"/>
    <w:rsid w:val="00AD7F72"/>
    <w:rsid w:val="00AF67EC"/>
    <w:rsid w:val="00B5783E"/>
    <w:rsid w:val="00C73123"/>
    <w:rsid w:val="00C96F7D"/>
    <w:rsid w:val="00CD02F1"/>
    <w:rsid w:val="00D223DA"/>
    <w:rsid w:val="00D81AC1"/>
    <w:rsid w:val="00D869C4"/>
    <w:rsid w:val="00DC7D10"/>
    <w:rsid w:val="00E72F5F"/>
    <w:rsid w:val="00EA2937"/>
    <w:rsid w:val="00EC104D"/>
    <w:rsid w:val="00EE67EB"/>
    <w:rsid w:val="00EF6B42"/>
    <w:rsid w:val="00FA3ECD"/>
    <w:rsid w:val="00FB13D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cs-CZ" w:eastAsia="cs-CZ"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rsid w:val="00E72F5F"/>
  </w:style>
  <w:style w:type="paragraph" w:styleId="Nadpis1">
    <w:name w:val="heading 1"/>
    <w:basedOn w:val="Normln"/>
    <w:next w:val="Normln"/>
    <w:rsid w:val="00E72F5F"/>
    <w:pPr>
      <w:keepNext/>
      <w:keepLines/>
      <w:spacing w:before="400" w:after="120"/>
      <w:contextualSpacing/>
      <w:outlineLvl w:val="0"/>
    </w:pPr>
    <w:rPr>
      <w:sz w:val="40"/>
      <w:szCs w:val="40"/>
    </w:rPr>
  </w:style>
  <w:style w:type="paragraph" w:styleId="Nadpis2">
    <w:name w:val="heading 2"/>
    <w:basedOn w:val="Normln"/>
    <w:next w:val="Normln"/>
    <w:rsid w:val="00E72F5F"/>
    <w:pPr>
      <w:keepNext/>
      <w:keepLines/>
      <w:spacing w:before="360" w:after="120"/>
      <w:contextualSpacing/>
      <w:outlineLvl w:val="1"/>
    </w:pPr>
    <w:rPr>
      <w:sz w:val="32"/>
      <w:szCs w:val="32"/>
    </w:rPr>
  </w:style>
  <w:style w:type="paragraph" w:styleId="Nadpis3">
    <w:name w:val="heading 3"/>
    <w:basedOn w:val="Normln"/>
    <w:next w:val="Normln"/>
    <w:rsid w:val="00E72F5F"/>
    <w:pPr>
      <w:keepNext/>
      <w:keepLines/>
      <w:spacing w:before="320" w:after="80"/>
      <w:contextualSpacing/>
      <w:outlineLvl w:val="2"/>
    </w:pPr>
    <w:rPr>
      <w:color w:val="434343"/>
      <w:sz w:val="28"/>
      <w:szCs w:val="28"/>
    </w:rPr>
  </w:style>
  <w:style w:type="paragraph" w:styleId="Nadpis4">
    <w:name w:val="heading 4"/>
    <w:basedOn w:val="Normln"/>
    <w:next w:val="Normln"/>
    <w:rsid w:val="00E72F5F"/>
    <w:pPr>
      <w:keepNext/>
      <w:keepLines/>
      <w:spacing w:before="280" w:after="80"/>
      <w:contextualSpacing/>
      <w:outlineLvl w:val="3"/>
    </w:pPr>
    <w:rPr>
      <w:color w:val="666666"/>
      <w:sz w:val="24"/>
      <w:szCs w:val="24"/>
    </w:rPr>
  </w:style>
  <w:style w:type="paragraph" w:styleId="Nadpis5">
    <w:name w:val="heading 5"/>
    <w:basedOn w:val="Normln"/>
    <w:next w:val="Normln"/>
    <w:rsid w:val="00E72F5F"/>
    <w:pPr>
      <w:keepNext/>
      <w:keepLines/>
      <w:spacing w:before="240" w:after="80"/>
      <w:contextualSpacing/>
      <w:outlineLvl w:val="4"/>
    </w:pPr>
    <w:rPr>
      <w:color w:val="666666"/>
    </w:rPr>
  </w:style>
  <w:style w:type="paragraph" w:styleId="Nadpis6">
    <w:name w:val="heading 6"/>
    <w:basedOn w:val="Normln"/>
    <w:next w:val="Normln"/>
    <w:rsid w:val="00E72F5F"/>
    <w:pPr>
      <w:keepNext/>
      <w:keepLines/>
      <w:spacing w:before="240" w:after="80"/>
      <w:contextualSpacing/>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 Normal"/>
    <w:rsid w:val="00E72F5F"/>
    <w:tblPr>
      <w:tblCellMar>
        <w:top w:w="0" w:type="dxa"/>
        <w:left w:w="0" w:type="dxa"/>
        <w:bottom w:w="0" w:type="dxa"/>
        <w:right w:w="0" w:type="dxa"/>
      </w:tblCellMar>
    </w:tblPr>
  </w:style>
  <w:style w:type="paragraph" w:styleId="Nzev">
    <w:name w:val="Title"/>
    <w:basedOn w:val="Normln"/>
    <w:next w:val="Normln"/>
    <w:rsid w:val="00E72F5F"/>
    <w:pPr>
      <w:keepNext/>
      <w:keepLines/>
      <w:spacing w:after="60"/>
      <w:contextualSpacing/>
    </w:pPr>
    <w:rPr>
      <w:sz w:val="52"/>
      <w:szCs w:val="52"/>
    </w:rPr>
  </w:style>
  <w:style w:type="paragraph" w:styleId="Podtitul">
    <w:name w:val="Subtitle"/>
    <w:basedOn w:val="Normln"/>
    <w:next w:val="Normln"/>
    <w:rsid w:val="00E72F5F"/>
    <w:pPr>
      <w:keepNext/>
      <w:keepLines/>
      <w:spacing w:after="320"/>
      <w:contextualSpacing/>
    </w:pPr>
    <w:rPr>
      <w:color w:val="666666"/>
      <w:sz w:val="30"/>
      <w:szCs w:val="30"/>
    </w:rPr>
  </w:style>
  <w:style w:type="paragraph" w:styleId="Normlnweb">
    <w:name w:val="Normal (Web)"/>
    <w:basedOn w:val="Normln"/>
    <w:uiPriority w:val="99"/>
    <w:semiHidden/>
    <w:unhideWhenUsed/>
    <w:rsid w:val="00AF67E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Textbubliny">
    <w:name w:val="Balloon Text"/>
    <w:basedOn w:val="Normln"/>
    <w:link w:val="TextbublinyChar"/>
    <w:uiPriority w:val="99"/>
    <w:semiHidden/>
    <w:unhideWhenUsed/>
    <w:rsid w:val="000E656D"/>
    <w:pPr>
      <w:spacing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0E656D"/>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44125165">
      <w:bodyDiv w:val="1"/>
      <w:marLeft w:val="0"/>
      <w:marRight w:val="0"/>
      <w:marTop w:val="0"/>
      <w:marBottom w:val="0"/>
      <w:divBdr>
        <w:top w:val="none" w:sz="0" w:space="0" w:color="auto"/>
        <w:left w:val="none" w:sz="0" w:space="0" w:color="auto"/>
        <w:bottom w:val="none" w:sz="0" w:space="0" w:color="auto"/>
        <w:right w:val="none" w:sz="0" w:space="0" w:color="auto"/>
      </w:divBdr>
    </w:div>
    <w:div w:id="380786101">
      <w:bodyDiv w:val="1"/>
      <w:marLeft w:val="0"/>
      <w:marRight w:val="0"/>
      <w:marTop w:val="0"/>
      <w:marBottom w:val="0"/>
      <w:divBdr>
        <w:top w:val="none" w:sz="0" w:space="0" w:color="auto"/>
        <w:left w:val="none" w:sz="0" w:space="0" w:color="auto"/>
        <w:bottom w:val="none" w:sz="0" w:space="0" w:color="auto"/>
        <w:right w:val="none" w:sz="0" w:space="0" w:color="auto"/>
      </w:divBdr>
    </w:div>
    <w:div w:id="4524094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3</Pages>
  <Words>885</Words>
  <Characters>5222</Characters>
  <Application>Microsoft Office Word</Application>
  <DocSecurity>0</DocSecurity>
  <Lines>43</Lines>
  <Paragraphs>12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LocalUser</cp:lastModifiedBy>
  <cp:revision>16</cp:revision>
  <cp:lastPrinted>2016-11-09T16:13:00Z</cp:lastPrinted>
  <dcterms:created xsi:type="dcterms:W3CDTF">2016-11-09T13:48:00Z</dcterms:created>
  <dcterms:modified xsi:type="dcterms:W3CDTF">2016-11-12T02:04:00Z</dcterms:modified>
</cp:coreProperties>
</file>