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1E8AD" w14:textId="77777777" w:rsidR="0065188C" w:rsidRPr="0065188C" w:rsidRDefault="0065188C" w:rsidP="0065188C">
      <w:pPr>
        <w:shd w:val="clear" w:color="auto" w:fill="FFFFFF"/>
        <w:spacing w:after="0" w:line="300" w:lineRule="atLeast"/>
        <w:outlineLvl w:val="0"/>
        <w:rPr>
          <w:rFonts w:ascii="Cambria" w:eastAsia="Times New Roman" w:hAnsi="Cambria" w:cs="Open Sans"/>
          <w:kern w:val="36"/>
          <w:sz w:val="23"/>
          <w:szCs w:val="23"/>
          <w:lang w:eastAsia="cs-CZ"/>
          <w14:ligatures w14:val="standardContextual"/>
        </w:rPr>
      </w:pPr>
      <w:r w:rsidRPr="0065188C"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  <w:t>Příloha 1 – Úplné znění opatření rektora č. 22/2023</w:t>
      </w:r>
    </w:p>
    <w:p w14:paraId="29E8016D" w14:textId="77777777" w:rsidR="0065188C" w:rsidRPr="0065188C" w:rsidRDefault="0065188C" w:rsidP="0065188C">
      <w:pPr>
        <w:shd w:val="clear" w:color="auto" w:fill="FFFFFF"/>
        <w:spacing w:after="0" w:line="300" w:lineRule="atLeast"/>
        <w:outlineLvl w:val="0"/>
        <w:rPr>
          <w:rFonts w:ascii="Cambria" w:eastAsia="Times New Roman" w:hAnsi="Cambria" w:cs="Open Sans"/>
          <w:kern w:val="36"/>
          <w:sz w:val="23"/>
          <w:szCs w:val="23"/>
          <w:lang w:eastAsia="cs-CZ"/>
          <w14:ligatures w14:val="standardContextual"/>
        </w:rPr>
      </w:pPr>
    </w:p>
    <w:p w14:paraId="448B7E80" w14:textId="77777777" w:rsidR="0065188C" w:rsidRPr="0065188C" w:rsidRDefault="0065188C" w:rsidP="0065188C">
      <w:pPr>
        <w:shd w:val="clear" w:color="auto" w:fill="FFFFFF"/>
        <w:spacing w:after="0" w:line="300" w:lineRule="atLeast"/>
        <w:jc w:val="center"/>
        <w:outlineLvl w:val="0"/>
        <w:rPr>
          <w:rFonts w:ascii="Cambria" w:eastAsia="Times New Roman" w:hAnsi="Cambria" w:cs="Open Sans"/>
          <w:b/>
          <w:bCs/>
          <w:kern w:val="36"/>
          <w:sz w:val="23"/>
          <w:szCs w:val="23"/>
          <w:lang w:eastAsia="cs-CZ"/>
          <w14:ligatures w14:val="standardContextual"/>
        </w:rPr>
      </w:pPr>
      <w:r w:rsidRPr="0065188C">
        <w:rPr>
          <w:rFonts w:ascii="Cambria" w:eastAsia="Times New Roman" w:hAnsi="Cambria" w:cs="Open Sans"/>
          <w:b/>
          <w:bCs/>
          <w:kern w:val="36"/>
          <w:sz w:val="23"/>
          <w:szCs w:val="23"/>
          <w:lang w:eastAsia="cs-CZ"/>
          <w14:ligatures w14:val="standardContextual"/>
        </w:rPr>
        <w:t xml:space="preserve">Opatření rektora č. 22/2023, </w:t>
      </w:r>
      <w:r w:rsidRPr="0065188C"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  <w:t xml:space="preserve">Zásady programu </w:t>
      </w:r>
      <w:proofErr w:type="spellStart"/>
      <w:r w:rsidRPr="0065188C"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  <w:t>Cooperatio</w:t>
      </w:r>
      <w:proofErr w:type="spellEnd"/>
      <w:r w:rsidRPr="0065188C"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  <w:t>, ve znění opatření rektora č. 46/2025 a opatření rektora č. 59/2025</w:t>
      </w:r>
    </w:p>
    <w:p w14:paraId="3680CE6A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</w:p>
    <w:p w14:paraId="067B9127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</w:p>
    <w:p w14:paraId="4D7C3413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 xml:space="preserve">Část I. Program </w:t>
      </w:r>
      <w:proofErr w:type="spellStart"/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Cooperatio</w:t>
      </w:r>
      <w:proofErr w:type="spellEnd"/>
    </w:p>
    <w:p w14:paraId="30E68B81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</w:p>
    <w:p w14:paraId="17829C19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1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Základní ustanovení</w:t>
      </w:r>
    </w:p>
    <w:p w14:paraId="08AB2275" w14:textId="77777777" w:rsidR="0065188C" w:rsidRPr="0065188C" w:rsidRDefault="0065188C" w:rsidP="0065188C">
      <w:pPr>
        <w:numPr>
          <w:ilvl w:val="0"/>
          <w:numId w:val="1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Program 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Cooperatio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(dále jen „program“) je v souladu s čl. 7 odst. 1 Pravidel systému zajišťování a vnitřního hodnocení kvality Univerzity Karlovy (dále jen „univerzita”) program na podporu vědy a výzkumu, pomocí něhož je, při respektování svobody vědeckého bádání a umělecké tvorby, zajišťován koncepční rozvoj tvůrčí činnosti na univerzitě.</w:t>
      </w:r>
    </w:p>
    <w:p w14:paraId="28559EE6" w14:textId="77777777" w:rsidR="0065188C" w:rsidRPr="0065188C" w:rsidRDefault="0065188C" w:rsidP="0065188C">
      <w:pPr>
        <w:numPr>
          <w:ilvl w:val="0"/>
          <w:numId w:val="1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Program je primární, nesoutěžní nástroj institucionální podpory tvůrčí činnosti na univerzitě, financovaný z prostředků institucionální podpory na dlouhodobý koncepční rozvoj výzkumné organizace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1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.</w:t>
      </w:r>
    </w:p>
    <w:p w14:paraId="77BDA076" w14:textId="77777777" w:rsidR="0065188C" w:rsidRPr="0065188C" w:rsidRDefault="0065188C" w:rsidP="0065188C">
      <w:pPr>
        <w:numPr>
          <w:ilvl w:val="0"/>
          <w:numId w:val="1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Hlavními účely programu jsou:</w:t>
      </w:r>
    </w:p>
    <w:p w14:paraId="40C1D6F0" w14:textId="77777777" w:rsidR="0065188C" w:rsidRPr="0065188C" w:rsidRDefault="0065188C" w:rsidP="0065188C">
      <w:pPr>
        <w:numPr>
          <w:ilvl w:val="0"/>
          <w:numId w:val="2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posílit postavení univerzity jako významné, mezinárodně konkurenceschopné výzkumné instituce s nezanedbatelným přínosem pro kvalitní život společnosti a udržitelnost života obecně,</w:t>
      </w:r>
    </w:p>
    <w:p w14:paraId="675F89A1" w14:textId="77777777" w:rsidR="0065188C" w:rsidRPr="0065188C" w:rsidRDefault="0065188C" w:rsidP="0065188C">
      <w:pPr>
        <w:numPr>
          <w:ilvl w:val="0"/>
          <w:numId w:val="2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zajistit podmínky pro rozvoj a vysokou kvalitu vědních oborů, jimiž se její pracoviště soustavně zabývají, a pro sdílení dobré praxe mezi příbuznými vědními obory,</w:t>
      </w:r>
    </w:p>
    <w:p w14:paraId="572FDA86" w14:textId="77777777" w:rsidR="0065188C" w:rsidRPr="0065188C" w:rsidRDefault="0065188C" w:rsidP="0065188C">
      <w:pPr>
        <w:numPr>
          <w:ilvl w:val="0"/>
          <w:numId w:val="2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podpořit komunikaci, koordinaci a spolupráci všech fakult a vysokoškolských ústavů (dále jen „součást”) univerzity, na nichž je vědní obor rozvíjen, a zmírnit fragmentaci tvůrčí činnosti na univerzitě,</w:t>
      </w:r>
    </w:p>
    <w:p w14:paraId="61DF3C3E" w14:textId="77777777" w:rsidR="0065188C" w:rsidRPr="0065188C" w:rsidRDefault="0065188C" w:rsidP="0065188C">
      <w:pPr>
        <w:numPr>
          <w:ilvl w:val="0"/>
          <w:numId w:val="2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přispět k naplňování strategického záměru univerzity v oblasti tvůrčí činnosti,</w:t>
      </w:r>
    </w:p>
    <w:p w14:paraId="4C16F023" w14:textId="77777777" w:rsidR="0065188C" w:rsidRPr="0065188C" w:rsidRDefault="0065188C" w:rsidP="0065188C">
      <w:pPr>
        <w:numPr>
          <w:ilvl w:val="0"/>
          <w:numId w:val="2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provázat vědní obory se studijními programy a oblastmi vzdělávání, a tím prohloubit vazbu mezi tvůrčí a vzdělávací činností.</w:t>
      </w:r>
    </w:p>
    <w:p w14:paraId="270751D9" w14:textId="77777777" w:rsidR="0065188C" w:rsidRPr="0065188C" w:rsidRDefault="0065188C" w:rsidP="0065188C">
      <w:pPr>
        <w:spacing w:after="0" w:line="300" w:lineRule="atLeast"/>
        <w:ind w:left="709" w:hanging="283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5EDBB138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2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Základní parametry programu</w:t>
      </w:r>
    </w:p>
    <w:p w14:paraId="2D2AA4CF" w14:textId="77777777" w:rsidR="0065188C" w:rsidRPr="0065188C" w:rsidRDefault="0065188C" w:rsidP="0065188C">
      <w:pPr>
        <w:numPr>
          <w:ilvl w:val="0"/>
          <w:numId w:val="3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Program je uskutečňován v pětiletých cyklech, přičemž první cyklus začíná 1. ledna 2022 a končí 31. prosince 2026.</w:t>
      </w:r>
    </w:p>
    <w:p w14:paraId="58016F84" w14:textId="77777777" w:rsidR="0065188C" w:rsidRPr="0065188C" w:rsidRDefault="0065188C" w:rsidP="0065188C">
      <w:pPr>
        <w:numPr>
          <w:ilvl w:val="0"/>
          <w:numId w:val="3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Program je uskutečňován na všech součástech univerzity, zahrnuje všechny vědní obory, které mají být na univerzitě soustavně rozvíjeny, a účastní se jej všichni akademičtí a vědečtí pracovníci/pracovnice a studenti/studentky doktorských studijních programů.</w:t>
      </w:r>
    </w:p>
    <w:p w14:paraId="4A1FFE62" w14:textId="77777777" w:rsidR="0065188C" w:rsidRPr="0065188C" w:rsidRDefault="0065188C" w:rsidP="0065188C">
      <w:pPr>
        <w:numPr>
          <w:ilvl w:val="0"/>
          <w:numId w:val="3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 prostředků programu jsou podporovány vědní oblasti, jež sestávají z vědních oborů, a institucionální aktivity součástí.</w:t>
      </w:r>
    </w:p>
    <w:p w14:paraId="486ED0DD" w14:textId="77777777" w:rsidR="0065188C" w:rsidRPr="0065188C" w:rsidRDefault="0065188C" w:rsidP="0065188C">
      <w:pPr>
        <w:numPr>
          <w:ilvl w:val="0"/>
          <w:numId w:val="3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Vazba mezi vědní oblastí a vědním oborem je součástí vnitřní klasifikace.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2"/>
      </w:r>
    </w:p>
    <w:p w14:paraId="5E4F9144" w14:textId="77777777" w:rsidR="0065188C" w:rsidRPr="0065188C" w:rsidRDefault="0065188C" w:rsidP="0065188C">
      <w:pPr>
        <w:numPr>
          <w:ilvl w:val="0"/>
          <w:numId w:val="3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Vědní oblast sdružuje ty pracovníky/pracovnice a studenty/studentky dle odstavce 2, jejichž tvůrčí činnost má přispívat k rozvoji příslušných vědních oborů.</w:t>
      </w:r>
    </w:p>
    <w:p w14:paraId="2D84B585" w14:textId="77777777" w:rsidR="0065188C" w:rsidRPr="0065188C" w:rsidRDefault="0065188C" w:rsidP="0065188C">
      <w:pPr>
        <w:numPr>
          <w:ilvl w:val="0"/>
          <w:numId w:val="3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lastRenderedPageBreak/>
        <w:t>Vědní oblasti a vědní obory, které jsou v daném cyklu podporovány z prostředků programu, schvaluje před jeho zahájením na návrh rektora/rektorky Vědecká rada univerzity na základě vyjádření součástí, které vědní obory se v daném pětiletém období zavazují rozvíjet. Přihlášením k vědnímu oboru se součást současně přihlašuje k vědní oblasti, do níž daný obor náleží. Změnu ve schválené struktuře podporovaných vědních oblastí a oborů v průběhu cyklu, včetně změny v zapojení součásti, lze provést pouze v odůvodněných případech na základě souhlasného stanoviska Vědecké rady univerzity.</w:t>
      </w:r>
    </w:p>
    <w:p w14:paraId="573484A9" w14:textId="77777777" w:rsidR="0065188C" w:rsidRPr="0065188C" w:rsidRDefault="0065188C" w:rsidP="0065188C">
      <w:pPr>
        <w:numPr>
          <w:ilvl w:val="0"/>
          <w:numId w:val="3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Zapojení součásti ve vědní oblasti zakládá povinnost:</w:t>
      </w:r>
    </w:p>
    <w:p w14:paraId="14D21CF7" w14:textId="77777777" w:rsidR="0065188C" w:rsidRPr="0065188C" w:rsidRDefault="0065188C" w:rsidP="0065188C">
      <w:pPr>
        <w:numPr>
          <w:ilvl w:val="0"/>
          <w:numId w:val="4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rozvíjet a podporovat danou vědní oblast v souladu s účely programu, záměrem rozvoje vědní oblasti a dohodou o rozvoji vědní oblasti,</w:t>
      </w:r>
    </w:p>
    <w:p w14:paraId="5BADF3D7" w14:textId="77777777" w:rsidR="0065188C" w:rsidRPr="0065188C" w:rsidRDefault="0065188C" w:rsidP="0065188C">
      <w:pPr>
        <w:numPr>
          <w:ilvl w:val="0"/>
          <w:numId w:val="4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podílet se na činnosti rady vědní oblasti (dále jen „rada”) a poskytovat jí potřebnou součinnost,</w:t>
      </w:r>
    </w:p>
    <w:p w14:paraId="3B705D37" w14:textId="77777777" w:rsidR="0065188C" w:rsidRPr="0065188C" w:rsidRDefault="0065188C" w:rsidP="0065188C">
      <w:pPr>
        <w:numPr>
          <w:ilvl w:val="0"/>
          <w:numId w:val="4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uskutečňovat ve vědních oborech, do nichž je součást v rámci dané vědní oblasti zapojena, soustavnou tvůrčí činnost,</w:t>
      </w:r>
    </w:p>
    <w:p w14:paraId="60B4E636" w14:textId="77777777" w:rsidR="0065188C" w:rsidRPr="0065188C" w:rsidRDefault="0065188C" w:rsidP="0065188C">
      <w:pPr>
        <w:numPr>
          <w:ilvl w:val="0"/>
          <w:numId w:val="4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na základě pravidel stanovených v čl. 12 odst. 1 určit akademické a vědecké pracovníky/pracovnice, kteří/které se za danou součást podílejí na rozvoji příslušné vědní oblasti, a vést jejich evidenci,</w:t>
      </w:r>
    </w:p>
    <w:p w14:paraId="16F0A0A7" w14:textId="77777777" w:rsidR="0065188C" w:rsidRPr="0065188C" w:rsidRDefault="0065188C" w:rsidP="0065188C">
      <w:pPr>
        <w:numPr>
          <w:ilvl w:val="0"/>
          <w:numId w:val="4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po dobu uskutečňování programu každoročně z prostředků podle čl. 3 odst. 2 písm. a) poskytnout finanční prostředky pro vědní obory, do nichž je součást v rámci dané vědní oblasti zapojena,</w:t>
      </w:r>
    </w:p>
    <w:p w14:paraId="284FE3E3" w14:textId="77777777" w:rsidR="0065188C" w:rsidRPr="0065188C" w:rsidRDefault="0065188C" w:rsidP="0065188C">
      <w:pPr>
        <w:numPr>
          <w:ilvl w:val="0"/>
          <w:numId w:val="4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být v rámci vnitřního hodnocení tvůrčí činnosti na univerzitě hodnocena ve vědních oborech, do nichž je součást v rámci dané vědní oblasti zapojena, a to podle pravidel stanovených samostatným opatřením rektora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3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.</w:t>
      </w:r>
    </w:p>
    <w:p w14:paraId="1BE63E4E" w14:textId="77777777" w:rsidR="0065188C" w:rsidRPr="0065188C" w:rsidRDefault="0065188C" w:rsidP="0065188C">
      <w:pPr>
        <w:spacing w:after="0" w:line="300" w:lineRule="atLeast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</w:p>
    <w:p w14:paraId="6AF0EAB5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Část II. Uskutečňování programu</w:t>
      </w:r>
    </w:p>
    <w:p w14:paraId="376920AF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</w:p>
    <w:p w14:paraId="5717A806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3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Financování</w:t>
      </w:r>
    </w:p>
    <w:p w14:paraId="4195CED6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Celková výše prostředků pro program a pravidla pro jejich rozdělení mezi součásti jsou pro daný kalendářní rok stanoveny na základě principů rozdělování příjmů univerzity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4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(dále jen „principy”).</w:t>
      </w:r>
    </w:p>
    <w:p w14:paraId="2B2CCDB9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Prostředky, které jsou na základě principů poskytnuty pro uskutečňování programu, jsou tvořeny:</w:t>
      </w:r>
    </w:p>
    <w:p w14:paraId="70DCEDD9" w14:textId="77777777" w:rsidR="0065188C" w:rsidRPr="0065188C" w:rsidRDefault="0065188C" w:rsidP="0065188C">
      <w:pPr>
        <w:numPr>
          <w:ilvl w:val="0"/>
          <w:numId w:val="6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z 99,25 % prostředky, které podle pravidel stanovených tímto opatřením rozdělují součásti, a </w:t>
      </w:r>
    </w:p>
    <w:p w14:paraId="669D8E26" w14:textId="77777777" w:rsidR="0065188C" w:rsidRPr="0065188C" w:rsidRDefault="0065188C" w:rsidP="0065188C">
      <w:pPr>
        <w:numPr>
          <w:ilvl w:val="0"/>
          <w:numId w:val="6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 0,75 % prostředky určenými na zabezpečení činnosti rad, které jsou součástí rozpočtu rektorátu rozdělovanou podle pravidel stanovených samostatným opatřením rektora.</w:t>
      </w:r>
    </w:p>
    <w:p w14:paraId="45632C6F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 rozdělování prostředků, které jsou součásti pro daný kalendářní rok poskytnuty na základě rozpisu příspěvků a dotací,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5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platí, že:</w:t>
      </w:r>
    </w:p>
    <w:p w14:paraId="08AC75FE" w14:textId="77777777" w:rsidR="0065188C" w:rsidRPr="0065188C" w:rsidRDefault="0065188C" w:rsidP="0065188C">
      <w:pPr>
        <w:numPr>
          <w:ilvl w:val="0"/>
          <w:numId w:val="7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minimálně 70 % z nich musí být přímo rozděleno mezi jednotlivé vědní oblasti a obory, do nichž je daná součást zapojena,</w:t>
      </w:r>
    </w:p>
    <w:p w14:paraId="5B3758AE" w14:textId="77777777" w:rsidR="0065188C" w:rsidRPr="0065188C" w:rsidRDefault="0065188C" w:rsidP="0065188C">
      <w:pPr>
        <w:numPr>
          <w:ilvl w:val="0"/>
          <w:numId w:val="7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lastRenderedPageBreak/>
        <w:t>minimálně 5 % z nich musí tvořit nástroje podporující strategické priority součásti v oblasti tvůrčí činnosti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6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,</w:t>
      </w:r>
    </w:p>
    <w:p w14:paraId="7551E905" w14:textId="77777777" w:rsidR="0065188C" w:rsidRPr="0065188C" w:rsidRDefault="0065188C" w:rsidP="0065188C">
      <w:pPr>
        <w:numPr>
          <w:ilvl w:val="0"/>
          <w:numId w:val="7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doplňkové a režijní náklady mohou představovat maximálně 20 % z celkové výše neinvestičních prostředků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7"/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t>.</w:t>
      </w:r>
    </w:p>
    <w:p w14:paraId="62654E8A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Návrh pravidel, na jejichž základě mají být rozděleny prostředky poskytnuté součásti, předkládá děkan/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ke schválení akademickému senátu fakulty či ředitel/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vědecké radě součásti. Při přípravě návrhu, mimo jiné zohledňuje:</w:t>
      </w:r>
    </w:p>
    <w:p w14:paraId="6382E95C" w14:textId="77777777" w:rsidR="0065188C" w:rsidRPr="0065188C" w:rsidRDefault="0065188C" w:rsidP="0065188C">
      <w:pPr>
        <w:numPr>
          <w:ilvl w:val="0"/>
          <w:numId w:val="8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strategický záměr univerzity a součásti,</w:t>
      </w:r>
    </w:p>
    <w:p w14:paraId="303F5779" w14:textId="77777777" w:rsidR="0065188C" w:rsidRPr="0065188C" w:rsidRDefault="0065188C" w:rsidP="0065188C">
      <w:pPr>
        <w:numPr>
          <w:ilvl w:val="0"/>
          <w:numId w:val="8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závěry vnitřního hodnocení tvůrčí činnosti univerzity dle čl. 6 odst. 1,</w:t>
      </w:r>
    </w:p>
    <w:p w14:paraId="090B89C3" w14:textId="77777777" w:rsidR="0065188C" w:rsidRPr="0065188C" w:rsidRDefault="0065188C" w:rsidP="0065188C">
      <w:pPr>
        <w:numPr>
          <w:ilvl w:val="0"/>
          <w:numId w:val="8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záměry rozvoje vědních oblastí, do nichž je daná součást zapojena,</w:t>
      </w:r>
    </w:p>
    <w:p w14:paraId="1AB0B849" w14:textId="77777777" w:rsidR="0065188C" w:rsidRPr="0065188C" w:rsidRDefault="0065188C" w:rsidP="0065188C">
      <w:pPr>
        <w:numPr>
          <w:ilvl w:val="0"/>
          <w:numId w:val="8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doporučení rady vědní oblasti podle čl. 7 odst. 2 písm. b),</w:t>
      </w:r>
    </w:p>
    <w:p w14:paraId="089A9613" w14:textId="77777777" w:rsidR="0065188C" w:rsidRPr="0065188C" w:rsidRDefault="0065188C" w:rsidP="0065188C">
      <w:pPr>
        <w:numPr>
          <w:ilvl w:val="0"/>
          <w:numId w:val="8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vyjádření koordinátorů/koordinátorek vědních oblastí (dále jen „koordinátor/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“), do nichž je příslušná součást zapojena.</w:t>
      </w:r>
    </w:p>
    <w:p w14:paraId="2D7C0A4E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Návrh rozdělení prostředků mezi jednotlivé vědní oblasti (příp.  obory) a využití prostředků na institucionální aktivity podle odstavce 3 písm. b) a c) v rámci dané součásti pro daný kalendářní rok předkládá děkan/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ke schválení akademickému senátu součásti či ředitel/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vědecké radě součásti.</w:t>
      </w:r>
    </w:p>
    <w:p w14:paraId="0AA41D0B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Za účelem informovanosti je děkan/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či ředitel/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součásti povinen/povinna zajistit přístupnost pravidel podle odstavce 4 a rozdělení prostředků podle odstavce 5 pro členy/členky akademické obce součásti. Tuto povinnost lze naplnit například zveřejněním příslušných dokumentů ve veřejné části internetových stránek součásti.</w:t>
      </w:r>
    </w:p>
    <w:p w14:paraId="54FAE624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 prostředků programu lze hradit osobní náklady a stipendia pracovníků/pracovnic a studentů/studentek podle čl. 2 odst. 2 i dalších pracovníků/pracovnic či studentů/studentek univerzity, kteří/které se podílejí na tvůrčí činnosti nebo ji svou činností podporují.</w:t>
      </w:r>
    </w:p>
    <w:p w14:paraId="385BE74B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Děkan/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či ředitel/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součásti ve vztahu k příslušné části programu odpovídá za dodržení pravidel poskytování institucionální podpory na dlouhodobý koncepční rozvoj výzkumné organizace stanovených Ministerstvem školství, mládeže a tělovýchovy a za řádné čerpání a hospodárné využívání poskytnutých prostředků v souladu s příslušným rozhodnutím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8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. Za tímto účelem vykonává průběžnou kontrolu nad vynakládáním finančních prostředků.</w:t>
      </w:r>
    </w:p>
    <w:p w14:paraId="38C4F785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Děkani/Děkanky a ředitelé/ředitelky součástí od druhého roku uskutečňování příslušného cyklu programu každoročně postupují rektorovi/rektorce rámcový přehled využití prostředků programu v rámci příslušné součásti za předcházející kalendářní rok v členění podle odstavce 3. Podrobnosti k tomuto přehledu jsou stanoveny samostatným opatřením rektora.</w:t>
      </w:r>
    </w:p>
    <w:p w14:paraId="775889E5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V případě vážných nedostatků při uskutečňování programu zjištěných orgánem či grémiem univerzity může rektor/rektorka na základě doporučení Vědecké rady </w:t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lastRenderedPageBreak/>
        <w:t>univerzity ve vztahu k dotčeným součástem či vědním oblastem předložit Akademickému senátu univerzity návrh na omezení, popř. zastavení financování.</w:t>
      </w:r>
    </w:p>
    <w:p w14:paraId="1AAF1B91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Pravidla pro rozdělení prostředků určených na zabezpečení činnosti rad podle odstavce </w:t>
      </w:r>
      <w:proofErr w:type="gram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2b</w:t>
      </w:r>
      <w:proofErr w:type="gram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) jsou dána samostatným opatřením rektora. Odměny rozděluje členům/členkám rady koordinátor/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vědní oblasti.</w:t>
      </w:r>
    </w:p>
    <w:p w14:paraId="4AC14970" w14:textId="77777777" w:rsidR="0065188C" w:rsidRPr="0065188C" w:rsidRDefault="0065188C" w:rsidP="0065188C">
      <w:pPr>
        <w:numPr>
          <w:ilvl w:val="0"/>
          <w:numId w:val="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Prostředky přidělené na program 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Cooperatio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lze využít výhradně v souvislosti s uskutečňováním programu, nejde-li o doplňkové a režijní náklady podle odstavce 3c).</w:t>
      </w:r>
    </w:p>
    <w:p w14:paraId="742B3DA1" w14:textId="77777777" w:rsidR="0065188C" w:rsidRPr="0065188C" w:rsidRDefault="0065188C" w:rsidP="0065188C">
      <w:pPr>
        <w:spacing w:after="0" w:line="300" w:lineRule="atLeast"/>
        <w:ind w:hanging="357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</w:p>
    <w:p w14:paraId="39E83190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4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Záměr rozvoje vědní oblasti</w:t>
      </w:r>
    </w:p>
    <w:p w14:paraId="1BC246B1" w14:textId="77777777" w:rsidR="0065188C" w:rsidRPr="0065188C" w:rsidRDefault="0065188C" w:rsidP="0065188C">
      <w:pPr>
        <w:numPr>
          <w:ilvl w:val="0"/>
          <w:numId w:val="9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 podporu vědní oblasti a pro obory a činnosti v jejím rámci je v příslušném cyklu programu rozhodný záměr rozvoje vědní oblasti schválený Vědeckou radou univerzity.</w:t>
      </w:r>
    </w:p>
    <w:p w14:paraId="071EC4ED" w14:textId="77777777" w:rsidR="0065188C" w:rsidRPr="0065188C" w:rsidRDefault="0065188C" w:rsidP="0065188C">
      <w:pPr>
        <w:numPr>
          <w:ilvl w:val="0"/>
          <w:numId w:val="9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Záměr rozvoje vědní oblasti zpracovává rada, přičemž tam, kde je to možné, vychází z reflexe závěrů a doporučení vnitřního hodnocení tvůrčí činnosti na univerzitě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9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, které předcházelo uskutečňování příslušného cyklu programu; tam, kde to možné není, vychází z kritického posouzení postavení příslušné vědní oblasti v národním a zejména mezinárodním srovnání.</w:t>
      </w:r>
    </w:p>
    <w:p w14:paraId="42757CA8" w14:textId="77777777" w:rsidR="0065188C" w:rsidRPr="0065188C" w:rsidRDefault="0065188C" w:rsidP="0065188C">
      <w:pPr>
        <w:numPr>
          <w:ilvl w:val="0"/>
          <w:numId w:val="9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Záměr rozvoje vědní oblasti obsahuje:</w:t>
      </w:r>
    </w:p>
    <w:p w14:paraId="303C1A97" w14:textId="77777777" w:rsidR="0065188C" w:rsidRPr="0065188C" w:rsidRDefault="0065188C" w:rsidP="0065188C">
      <w:pPr>
        <w:numPr>
          <w:ilvl w:val="0"/>
          <w:numId w:val="10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seznam součástí a jejich pracovišť zapojených do dané vědní oblasti,</w:t>
      </w:r>
    </w:p>
    <w:p w14:paraId="0CD4D95E" w14:textId="77777777" w:rsidR="0065188C" w:rsidRPr="0065188C" w:rsidRDefault="0065188C" w:rsidP="0065188C">
      <w:pPr>
        <w:numPr>
          <w:ilvl w:val="0"/>
          <w:numId w:val="10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popis hlavních výzkumných směrů, jimiž se mají pracovníci/pracovnice a studenti/studentky sdružení v dané vědní oblasti zabývat, včetně reflexe jejich nosnosti v mezinárodním prostředí,</w:t>
      </w:r>
    </w:p>
    <w:p w14:paraId="5CA39BB3" w14:textId="77777777" w:rsidR="0065188C" w:rsidRPr="0065188C" w:rsidRDefault="0065188C" w:rsidP="0065188C">
      <w:pPr>
        <w:numPr>
          <w:ilvl w:val="0"/>
          <w:numId w:val="10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soubor činností a opatření, pomocí nichž mají být vědní obory v dané vědní oblasti rozvíjeny, aby byly naplňovány účely programu, včetně jejich rámcového harmonogramu a ukazatelů.</w:t>
      </w:r>
    </w:p>
    <w:p w14:paraId="0B9916D8" w14:textId="77777777" w:rsidR="0065188C" w:rsidRPr="0065188C" w:rsidRDefault="0065188C" w:rsidP="0065188C">
      <w:pPr>
        <w:numPr>
          <w:ilvl w:val="0"/>
          <w:numId w:val="9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Návrh záměru rozvoje vědní oblasti předkládají koordinátoři/koordinátorky rektorovi/rektorce spolu se souhlasným stanoviskem děkanů/děkanek a ředitelů/ředitelek zapojených součástí příslušných vědeckých rad. Rektor/rektorka postupuje návrh ke schválení Vědecké radě univerzity.</w:t>
      </w:r>
    </w:p>
    <w:p w14:paraId="0B0E16C4" w14:textId="77777777" w:rsidR="0065188C" w:rsidRPr="0065188C" w:rsidRDefault="0065188C" w:rsidP="0065188C">
      <w:pPr>
        <w:numPr>
          <w:ilvl w:val="0"/>
          <w:numId w:val="9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Neschválí-li Vědecká rada univerzity záměr rozvoje vědní oblasti, je povinna své stanovisko odůvodnit. Rektor/rektorka následně bez zbytečného odkladu zahájí jednání mezi všemi dotčenými stranami tak, aby byl Vědecké radě univerzity předložen nový návrh. V případě opakovaného neschválení návrhu rozhodne rektor/rektorka o dalším postupu a informuje o svém rozhodnutí Vědeckou radu univerzity.</w:t>
      </w:r>
    </w:p>
    <w:p w14:paraId="368C1CD1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383A5FEF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5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Dohoda o rozvoji vědní oblasti</w:t>
      </w:r>
    </w:p>
    <w:p w14:paraId="327F1DC8" w14:textId="77777777" w:rsidR="0065188C" w:rsidRPr="0065188C" w:rsidRDefault="0065188C" w:rsidP="0065188C">
      <w:pPr>
        <w:numPr>
          <w:ilvl w:val="0"/>
          <w:numId w:val="11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Podrobnosti k činnostem v dané vědní oblasti, k pravidlům nakládání s prostředky, které pro ni zapojené součásti vyčlenily, či k případnému vymezení působnosti, pravomocí a povinností koordinátora/koordinátorky, jeho zástupce/zástupkyně a rady nad rámec tohoto opatření jsou upraveny v dohodě, kterou podepisují děkani/děkanky a ředitelé/ředitelky zapojených součástí, příslušný koordinátor/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a rektor/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.</w:t>
      </w:r>
    </w:p>
    <w:p w14:paraId="51A63FD9" w14:textId="77777777" w:rsidR="0065188C" w:rsidRPr="0065188C" w:rsidRDefault="0065188C" w:rsidP="0065188C">
      <w:pPr>
        <w:numPr>
          <w:ilvl w:val="0"/>
          <w:numId w:val="11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Dohodu o rozvoji vědní oblasti lze změnit dodatkem uzavřeným dle ustanovení odstavce 1.</w:t>
      </w:r>
    </w:p>
    <w:p w14:paraId="71EC3887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0E4184F0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lastRenderedPageBreak/>
        <w:t>Čl. 6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Hodnocení</w:t>
      </w:r>
    </w:p>
    <w:p w14:paraId="0295A244" w14:textId="77777777" w:rsidR="0065188C" w:rsidRPr="0065188C" w:rsidRDefault="0065188C" w:rsidP="0065188C">
      <w:pPr>
        <w:numPr>
          <w:ilvl w:val="0"/>
          <w:numId w:val="12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Naplňování účelů programu je předmětem hodnocení vědních oblastí, které je součástí pravidelného hodnocení vědy a tvůrčí činnosti na univerzitě. Toto hodnocení probíhá v pětiletých cyklech podle pravidel stanovených samostatným opatřením rektora.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10"/>
      </w:r>
    </w:p>
    <w:p w14:paraId="417EAB39" w14:textId="77777777" w:rsidR="0065188C" w:rsidRPr="0065188C" w:rsidRDefault="0065188C" w:rsidP="0065188C">
      <w:pPr>
        <w:numPr>
          <w:ilvl w:val="0"/>
          <w:numId w:val="12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Hodnocení se řídí principy uvedenými v čl. 3 Pravidel systému zajišťování a vnitřního hodnocení kvality univerzity.</w:t>
      </w:r>
    </w:p>
    <w:p w14:paraId="337B7D1B" w14:textId="77777777" w:rsidR="0065188C" w:rsidRPr="0065188C" w:rsidRDefault="0065188C" w:rsidP="0065188C">
      <w:pPr>
        <w:numPr>
          <w:ilvl w:val="0"/>
          <w:numId w:val="12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Výstupy hodnocení jsou využívány zejména jako podklad pro rozvoj vědních oblastí a vědních oborů a přípravu následujícího cyklu programu.</w:t>
      </w:r>
    </w:p>
    <w:p w14:paraId="237B45A9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4B2C177F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Část III. Rada a koordinátor/</w:t>
      </w:r>
      <w:proofErr w:type="spellStart"/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 xml:space="preserve"> vědní oblasti</w:t>
      </w:r>
    </w:p>
    <w:p w14:paraId="758E3854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</w:p>
    <w:p w14:paraId="6C13DC82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7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Působnost a pravomoc</w:t>
      </w:r>
    </w:p>
    <w:p w14:paraId="50FF59F1" w14:textId="77777777" w:rsidR="0065188C" w:rsidRPr="0065188C" w:rsidRDefault="0065188C" w:rsidP="0065188C">
      <w:pPr>
        <w:numPr>
          <w:ilvl w:val="0"/>
          <w:numId w:val="13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Rozvoj vědní oblasti v souladu s účely programu, záměrem rozvoje vědní oblasti a dohodou o rozvoji vědní oblasti řídí rada v čele s koordinátorem/koordinátorkou.</w:t>
      </w:r>
    </w:p>
    <w:p w14:paraId="6F2A4FFC" w14:textId="77777777" w:rsidR="0065188C" w:rsidRPr="0065188C" w:rsidRDefault="0065188C" w:rsidP="0065188C">
      <w:pPr>
        <w:numPr>
          <w:ilvl w:val="0"/>
          <w:numId w:val="13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Činnost rady řídí koordinátor/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, do jehož/jejíž působnosti dále patří:</w:t>
      </w:r>
    </w:p>
    <w:p w14:paraId="454B63CB" w14:textId="77777777" w:rsidR="0065188C" w:rsidRPr="0065188C" w:rsidRDefault="0065188C" w:rsidP="0065188C">
      <w:pPr>
        <w:numPr>
          <w:ilvl w:val="0"/>
          <w:numId w:val="14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vyjadřovat se k návrhu pravidel pro rozdělování prostředků mezi jednotlivé vědní oblasti a vědní obory podle čl. 3 odst. 4,</w:t>
      </w:r>
    </w:p>
    <w:p w14:paraId="7840364A" w14:textId="77777777" w:rsidR="0065188C" w:rsidRPr="0065188C" w:rsidRDefault="0065188C" w:rsidP="0065188C">
      <w:pPr>
        <w:numPr>
          <w:ilvl w:val="0"/>
          <w:numId w:val="14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ve spolupráci s členy/členkami rady každoročně navrhovat děkanovi/děkance či řediteli/ředitelce zapojené součásti odměny za tvůrčí činnost a stipendia pro pracovníky/pracovnice a studenty/studentky dané součásti, a to v úhrnu až do výše 10 % z celkových předpokládaných mzdových nákladů hrazených z prostředků přidělených pro danou vědní oblast, nestanoví-li se v dohodě podle čl. 5 podíl vyšší, přičemž pokud se děkan/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či ředitel/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rozhodne tomuto návrhu nevyhovět, musí své rozhodnutí písemně odůvodnit. Stipendium může být přiznáno: a) studentům doktorských studijních programů jako pravidelné doktorské stipendium nebo jednorázové stipendium na výzkumnou, vývojovou a inovační činnost podle jiného právního předpisu; b) studentům bakalářských nebo magisterských studijních programů jako stipendium na výzkumnou, vývojovou a inovační činnost podle jiného právního předpisu.</w:t>
      </w:r>
    </w:p>
    <w:p w14:paraId="526FA307" w14:textId="77777777" w:rsidR="0065188C" w:rsidRPr="0065188C" w:rsidRDefault="0065188C" w:rsidP="0065188C">
      <w:pPr>
        <w:numPr>
          <w:ilvl w:val="0"/>
          <w:numId w:val="13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 působnosti rady jsou zejména koncepční a koordinační otázky spojené s rozvojem příslušné vědní oblasti. Rada za tímto účelem především:</w:t>
      </w:r>
    </w:p>
    <w:p w14:paraId="1FCE1DFC" w14:textId="77777777" w:rsidR="0065188C" w:rsidRPr="0065188C" w:rsidRDefault="0065188C" w:rsidP="0065188C">
      <w:pPr>
        <w:numPr>
          <w:ilvl w:val="0"/>
          <w:numId w:val="15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zpracovává záměr rozvoje vědní oblasti a svou činností podporuje jeho naplňování,</w:t>
      </w:r>
    </w:p>
    <w:p w14:paraId="4161093D" w14:textId="77777777" w:rsidR="0065188C" w:rsidRPr="0065188C" w:rsidRDefault="0065188C" w:rsidP="0065188C">
      <w:pPr>
        <w:numPr>
          <w:ilvl w:val="0"/>
          <w:numId w:val="15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formuluje doporučení pro děkany/děkanky či ředitele/ředitelky zapojených součástí, jaká opatření by měla být přijata, aby mohly být v dané vědní oblasti naplňovány účely programu a záměr jejího rozvoje,</w:t>
      </w:r>
    </w:p>
    <w:p w14:paraId="42AC47F2" w14:textId="77777777" w:rsidR="0065188C" w:rsidRPr="0065188C" w:rsidRDefault="0065188C" w:rsidP="0065188C">
      <w:pPr>
        <w:numPr>
          <w:ilvl w:val="0"/>
          <w:numId w:val="15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formuluje doporučení pro děkany/děkanky či ředitele/ředitelky zapojených součástí ohledně využití finančních prostředků poskytnutých pro danou vědní oblast,</w:t>
      </w:r>
    </w:p>
    <w:p w14:paraId="6650E022" w14:textId="77777777" w:rsidR="0065188C" w:rsidRPr="0065188C" w:rsidRDefault="0065188C" w:rsidP="0065188C">
      <w:pPr>
        <w:numPr>
          <w:ilvl w:val="0"/>
          <w:numId w:val="15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formuluje doporučení pro děkany/děkanky či ředitele/ředitelky zapojených součástí k plánování nákupů oborových elektronických informačních zdrojů,</w:t>
      </w:r>
    </w:p>
    <w:p w14:paraId="47B374A8" w14:textId="77777777" w:rsidR="0065188C" w:rsidRPr="0065188C" w:rsidRDefault="0065188C" w:rsidP="0065188C">
      <w:pPr>
        <w:numPr>
          <w:ilvl w:val="0"/>
          <w:numId w:val="15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:vertAlign w:val="superscript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pečuje o odborný obsah a obsahovou správnost vnitřní klasifikace vědních oborů, podoborů a jejich vazeb na studijní programy, obory habilitačního řízení a řízení ke </w:t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lastRenderedPageBreak/>
        <w:t>jmenování profesorem/profesorkou i vnější klasifikace v rozsahu stanoveném samostatným opatřením rektora,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11"/>
      </w:r>
    </w:p>
    <w:p w14:paraId="4A8F37FB" w14:textId="77777777" w:rsidR="0065188C" w:rsidRPr="0065188C" w:rsidRDefault="0065188C" w:rsidP="0065188C">
      <w:pPr>
        <w:numPr>
          <w:ilvl w:val="0"/>
          <w:numId w:val="15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zpracovává podklady a stanoviska pro hodnocení podle čl. 6 odst. 1 a pro jiné účely na základě žádosti orgánu součásti, která je zapojena do dané vědní oblasti, nebo orgánu univerzity.</w:t>
      </w:r>
    </w:p>
    <w:p w14:paraId="7363880C" w14:textId="77777777" w:rsidR="0065188C" w:rsidRPr="0065188C" w:rsidRDefault="0065188C" w:rsidP="0065188C">
      <w:pPr>
        <w:numPr>
          <w:ilvl w:val="0"/>
          <w:numId w:val="13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 případě, že koordinátor/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nemůže vykonávat svou funkci, přechází jeho/její působnost podle odstavce 2 na zástupce koordinátora/koordinátorky.</w:t>
      </w:r>
    </w:p>
    <w:p w14:paraId="4C673BD4" w14:textId="77777777" w:rsidR="0065188C" w:rsidRPr="0065188C" w:rsidRDefault="0065188C" w:rsidP="0065188C">
      <w:pPr>
        <w:numPr>
          <w:ilvl w:val="0"/>
          <w:numId w:val="13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 naplnění své působnosti je rada oprávněna vyžádat si informace a stanoviska od orgánů zapojených součástí či pracovníků/pracovnic součástí.</w:t>
      </w:r>
    </w:p>
    <w:p w14:paraId="2F6F1D71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54C94154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8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Složení</w:t>
      </w:r>
    </w:p>
    <w:p w14:paraId="47DC2615" w14:textId="77777777" w:rsidR="0065188C" w:rsidRPr="0065188C" w:rsidRDefault="0065188C" w:rsidP="0065188C">
      <w:pPr>
        <w:numPr>
          <w:ilvl w:val="0"/>
          <w:numId w:val="16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Rada čítá nejméně pět a zpravidla nejvíce dvacet členů/členek, z nichž jeden/jedna vykonává funkci koordinátora/koordinátorky a jeden/jedna funkci zástupce/zástupkyně koordinátora/koordinátorky.</w:t>
      </w:r>
    </w:p>
    <w:p w14:paraId="63ADC30D" w14:textId="77777777" w:rsidR="0065188C" w:rsidRPr="0065188C" w:rsidRDefault="0065188C" w:rsidP="0065188C">
      <w:pPr>
        <w:numPr>
          <w:ilvl w:val="0"/>
          <w:numId w:val="16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Členy/Členkami rady mohou být pouze akademičtí nebo vědečtí pracovníci/pracovnice univerzity, kteří/které v dané vědní oblasti dosáhli/y mezinárodně uznávaných výsledků.</w:t>
      </w:r>
    </w:p>
    <w:p w14:paraId="1C20B83F" w14:textId="77777777" w:rsidR="0065188C" w:rsidRPr="0065188C" w:rsidRDefault="0065188C" w:rsidP="0065188C">
      <w:pPr>
        <w:numPr>
          <w:ilvl w:val="0"/>
          <w:numId w:val="16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 případě vědních oblastí, do nichž je zapojeno více součástí, je členem/členkou rady vždy alespoň jeden/jedna akademický či vědecký pracovník/pracovnice z každé z nich.</w:t>
      </w:r>
    </w:p>
    <w:p w14:paraId="2E48F94B" w14:textId="77777777" w:rsidR="0065188C" w:rsidRPr="0065188C" w:rsidRDefault="0065188C" w:rsidP="0065188C">
      <w:pPr>
        <w:numPr>
          <w:ilvl w:val="0"/>
          <w:numId w:val="16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Koordinátor/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a jeho zástupce/zástupkyně jsou akademickými nebo vědeckými pracovníky/pracovnicemi univerzity s pracovním úvazkem ve výši nejméně 0,5.</w:t>
      </w:r>
    </w:p>
    <w:p w14:paraId="409072C2" w14:textId="77777777" w:rsidR="0065188C" w:rsidRPr="0065188C" w:rsidRDefault="0065188C" w:rsidP="0065188C">
      <w:pPr>
        <w:numPr>
          <w:ilvl w:val="0"/>
          <w:numId w:val="16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Funkce koordinátora/koordinátorky a zástupce/zástupkyně koordinátora/koordinátorky je neslučitelná s funkcí člena/členky rady jiné vědní oblasti, rektora/rektorky či děkana/děkanky.</w:t>
      </w:r>
    </w:p>
    <w:p w14:paraId="008F6561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1830F91B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9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Ustavení</w:t>
      </w:r>
    </w:p>
    <w:p w14:paraId="29D1437F" w14:textId="77777777" w:rsidR="0065188C" w:rsidRPr="0065188C" w:rsidRDefault="0065188C" w:rsidP="0065188C">
      <w:pPr>
        <w:numPr>
          <w:ilvl w:val="0"/>
          <w:numId w:val="17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Členy/Členky rady vědní oblasti, která je uskutečňována pouze na jedné součásti, navrhuje příslušný děkan/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či ředitel/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, přičemž součástí návrhu je rovněž určení členů/členek rady, jež by měli/y zastávat role koordinátora/koordinátorky a zástupce/zástupkyně koordinátora/koordinátorky. V případě vědních oblastí, do nichž je zapojeno více součástí, tak činí příslušní děkani/děkanky a ředitelé/ředitelky po vzájemné domluvě, přičemž při nominaci členů/členek rady a koordinátora/koordinátorky přihlížejí, pokud je to možné, zejména k závěrům příslušného cyklu hodnocení tvůrčí činnosti na univerzitě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12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tak, aby byla zohledněna úroveň vědních oborů na jednotlivých součástech.</w:t>
      </w:r>
    </w:p>
    <w:p w14:paraId="5C173770" w14:textId="77777777" w:rsidR="0065188C" w:rsidRPr="0065188C" w:rsidRDefault="0065188C" w:rsidP="0065188C">
      <w:pPr>
        <w:numPr>
          <w:ilvl w:val="0"/>
          <w:numId w:val="17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Členy/Členky rady schvaluje Vědecká rada univerzity před zahájením příslušného cyklu uskutečňování programu na základě předchozího projednání vědeckými radami zapojených součástí nominace té části členů/členek, kteří/které jsou akademickými či vědeckými pracovníky/pracovnicemi příslušné součásti. V případě vědních oblastí, do nichž je zapojeno více součástí, se pro nominaci koordinátora/koordinátorky a zástupce/zástupkyně koordinátora/koordinátorky vyžaduje předchozí projednání vědeckými radami všech příslušných součástí. Vědecká rada univerzity při projednávání </w:t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lastRenderedPageBreak/>
        <w:t>návrhu posuzuje zejména odbornou úroveň nominovaných členů/členek a v rámci možností také vyváženost složení rady.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13"/>
      </w:r>
    </w:p>
    <w:p w14:paraId="01B6B326" w14:textId="77777777" w:rsidR="0065188C" w:rsidRPr="0065188C" w:rsidRDefault="0065188C" w:rsidP="0065188C">
      <w:pPr>
        <w:numPr>
          <w:ilvl w:val="0"/>
          <w:numId w:val="17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Koordinátora/Koordinátorku a jeho/jejího zástupce/zástupkyni po jejich schválení Vědeckou radou univerzity jmenuje rektor/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.</w:t>
      </w:r>
    </w:p>
    <w:p w14:paraId="5903605E" w14:textId="77777777" w:rsidR="0065188C" w:rsidRPr="0065188C" w:rsidRDefault="0065188C" w:rsidP="0065188C">
      <w:pPr>
        <w:numPr>
          <w:ilvl w:val="0"/>
          <w:numId w:val="17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Návrh na změnu koordinátora/koordinátorky v průběhu uskutečňování programu schvaluje Vědecká rada univerzity na základě předchozího projednání vědeckými radami všech součástí, které jsou zapojeny do dané vědní oblasti</w:t>
      </w:r>
      <w:proofErr w:type="gram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. .</w:t>
      </w:r>
      <w:proofErr w:type="gram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Změny ostatních členů/členek rady schvaluje rektor/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na základě předchozího projednání vědeckou radou dotčené součásti, přičemž v případě vědních oblastí, do nichž je zapojeno více součástí, je navíc podmínkou také projednání návrhu na kolegiu děkana/děkanky ostatních zapojených součástí.</w:t>
      </w:r>
    </w:p>
    <w:p w14:paraId="7194CC64" w14:textId="77777777" w:rsidR="0065188C" w:rsidRPr="0065188C" w:rsidRDefault="0065188C" w:rsidP="0065188C">
      <w:pPr>
        <w:numPr>
          <w:ilvl w:val="0"/>
          <w:numId w:val="17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Občan České republiky navržený do funkce koordinátora, s výjimkou občanů narozených po 1. prosinci 1971, předloží před projednáním návrhu ve Vědecké radě Univerzity Karlovy osvědčení dle § 4 odst. 1 zákona 451/1991 Sb., kterým se stanoví některé další předpoklady pro výkon některých funkcí ve státních orgánech a organizacích České a Slovenské Federativní Republiky, České republiky a Slovenské republiky, ve znění pozdějších předpisů (dále jen „lustrační zákon“), a čestné prohlášení dle § 4 odst. 3 lustračního zákona. Osvědčení a čestné prohlášení se předkládají rektorovi a bez jejich předložení nelze návrh ve Vědecké radě Univerzity Karlovy projednat.</w:t>
      </w:r>
    </w:p>
    <w:p w14:paraId="74720BCA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563B4123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10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Zasedání</w:t>
      </w:r>
    </w:p>
    <w:p w14:paraId="3A3EC630" w14:textId="77777777" w:rsidR="0065188C" w:rsidRPr="0065188C" w:rsidRDefault="0065188C" w:rsidP="0065188C">
      <w:pPr>
        <w:numPr>
          <w:ilvl w:val="0"/>
          <w:numId w:val="18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V průběhu kalendářního roku se konají minimálně dvě zasedání rady. Zasedání rady svolává koordinátor/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, přičemž o konání každého z nich informuje s dostatečným předstihem také děkany/děkanky a ředitele/ředitelky zapojených součástí a Odbor pro vědu a výzkum rektorátu.</w:t>
      </w:r>
    </w:p>
    <w:p w14:paraId="1545FD8D" w14:textId="77777777" w:rsidR="0065188C" w:rsidRPr="0065188C" w:rsidRDefault="0065188C" w:rsidP="0065188C">
      <w:pPr>
        <w:numPr>
          <w:ilvl w:val="0"/>
          <w:numId w:val="18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Zasedání rady se vždy může zúčastnit:</w:t>
      </w:r>
    </w:p>
    <w:p w14:paraId="391CC318" w14:textId="77777777" w:rsidR="0065188C" w:rsidRPr="0065188C" w:rsidRDefault="0065188C" w:rsidP="0065188C">
      <w:pPr>
        <w:numPr>
          <w:ilvl w:val="0"/>
          <w:numId w:val="19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rektor/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nebo jeho zástupce/zástupkyně,</w:t>
      </w:r>
    </w:p>
    <w:p w14:paraId="1F754464" w14:textId="77777777" w:rsidR="0065188C" w:rsidRPr="0065188C" w:rsidRDefault="0065188C" w:rsidP="0065188C">
      <w:pPr>
        <w:numPr>
          <w:ilvl w:val="0"/>
          <w:numId w:val="19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děkan/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a ředitel/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součásti, která je zapojena do dané vědní oblasti, nebo jejich zástupci/zástupkyně,</w:t>
      </w:r>
    </w:p>
    <w:p w14:paraId="70CD6D8B" w14:textId="77777777" w:rsidR="0065188C" w:rsidRPr="0065188C" w:rsidRDefault="0065188C" w:rsidP="0065188C">
      <w:pPr>
        <w:numPr>
          <w:ilvl w:val="0"/>
          <w:numId w:val="19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člen/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orgánu či grémia zapojené součásti či univerzity,</w:t>
      </w:r>
    </w:p>
    <w:p w14:paraId="13F056B3" w14:textId="77777777" w:rsidR="0065188C" w:rsidRPr="0065188C" w:rsidRDefault="0065188C" w:rsidP="0065188C">
      <w:pPr>
        <w:numPr>
          <w:ilvl w:val="0"/>
          <w:numId w:val="19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host/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pozvaný koordinátorem/koordinátorkou.</w:t>
      </w:r>
    </w:p>
    <w:p w14:paraId="063AC568" w14:textId="77777777" w:rsidR="0065188C" w:rsidRPr="0065188C" w:rsidRDefault="0065188C" w:rsidP="0065188C">
      <w:pPr>
        <w:numPr>
          <w:ilvl w:val="0"/>
          <w:numId w:val="18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Ze zasedání rady je pořízen zápis. Zápis je koordinátorem/koordinátorkou zaslán také děkanům/děkankám a ředitelům/ředitelkám zapojených součástí a Odboru pro vědu a výzkum rektorátu.</w:t>
      </w:r>
    </w:p>
    <w:p w14:paraId="17B3D8FC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699809D8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 xml:space="preserve">Část IV. </w:t>
      </w:r>
    </w:p>
    <w:p w14:paraId="08BE9C8E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Zabezpečení programu</w:t>
      </w:r>
    </w:p>
    <w:p w14:paraId="1388BB72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</w:p>
    <w:p w14:paraId="7F8BBF4E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11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Dokumentace</w:t>
      </w:r>
    </w:p>
    <w:p w14:paraId="2F370AB3" w14:textId="77777777" w:rsidR="0065188C" w:rsidRPr="0065188C" w:rsidRDefault="0065188C" w:rsidP="0065188C">
      <w:pPr>
        <w:numPr>
          <w:ilvl w:val="0"/>
          <w:numId w:val="20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Dokumenty zpracovávané podle tohoto opatření jsou součástí souhrnné dokumentace programu, kterou v elektronické formě vede Odbor pro vědu a výzkum rektorátu. </w:t>
      </w:r>
    </w:p>
    <w:p w14:paraId="6DA23623" w14:textId="77777777" w:rsidR="0065188C" w:rsidRPr="0065188C" w:rsidRDefault="0065188C" w:rsidP="0065188C">
      <w:pPr>
        <w:numPr>
          <w:ilvl w:val="0"/>
          <w:numId w:val="20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Souhrnná dokumentace sestává z těchto dokumentů:</w:t>
      </w:r>
    </w:p>
    <w:p w14:paraId="0303D700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struktura podporovaných vědních oblastí a oborů programu,</w:t>
      </w:r>
    </w:p>
    <w:p w14:paraId="455BDF42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lastRenderedPageBreak/>
        <w:t>složení rad s uvedením koordinátorů/koordinátorek a jejich zástupců/zástupkyň,</w:t>
      </w:r>
    </w:p>
    <w:p w14:paraId="7090D306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seznam pracovišť zapojených do jednotlivých vědních oblastí,</w:t>
      </w:r>
    </w:p>
    <w:p w14:paraId="7EFC7B2C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závěrečné zprávy z vnitřního hodnocení tvůrčí činnosti na univerzitě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14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,</w:t>
      </w:r>
    </w:p>
    <w:p w14:paraId="370E39B3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rámcové přehledy využití prostředků,</w:t>
      </w:r>
    </w:p>
    <w:p w14:paraId="37C86577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záměry rozvoje vědních oblastí,</w:t>
      </w:r>
    </w:p>
    <w:p w14:paraId="1DE94D1D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vyjádření koordinátorů/koordinátorek k návrhu pravidel pro rozdělování prostředků, doporučení rad pro rozvoj vědních oblastí, </w:t>
      </w:r>
    </w:p>
    <w:p w14:paraId="1A4024EF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nominace členů/členek rady,</w:t>
      </w:r>
    </w:p>
    <w:p w14:paraId="29D59EAC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dohody o rozvoji vědních oblastí, </w:t>
      </w:r>
    </w:p>
    <w:p w14:paraId="0334E8A8" w14:textId="77777777" w:rsidR="0065188C" w:rsidRPr="0065188C" w:rsidRDefault="0065188C" w:rsidP="0065188C">
      <w:pPr>
        <w:numPr>
          <w:ilvl w:val="0"/>
          <w:numId w:val="21"/>
        </w:numPr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zápisy ze zasedání rady,</w:t>
      </w:r>
    </w:p>
    <w:p w14:paraId="1FCE230A" w14:textId="77777777" w:rsidR="0065188C" w:rsidRPr="0065188C" w:rsidRDefault="0065188C" w:rsidP="0065188C">
      <w:pPr>
        <w:spacing w:after="0" w:line="300" w:lineRule="atLeast"/>
        <w:ind w:left="426"/>
        <w:jc w:val="both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přičemž správu dokumentů zabezpečují v případě písmen a) až f) Odbor pro vědu a výzkum rektorátu, v případě písmen g) až i) součásti a v případě písmene j) rady.</w:t>
      </w:r>
    </w:p>
    <w:p w14:paraId="4222FE57" w14:textId="77777777" w:rsidR="0065188C" w:rsidRPr="0065188C" w:rsidRDefault="0065188C" w:rsidP="0065188C">
      <w:pPr>
        <w:numPr>
          <w:ilvl w:val="0"/>
          <w:numId w:val="18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Dokumentace programu je využívána pro hodnocení podle čl. 6, přičemž z důvodu propojitelnosti s vnitřním hodnocením tvůrčí činnosti na univerzitě</w:t>
      </w:r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id="15"/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jsou dokumenty uvedené v odstavci 2 písm. a), c), d), f) a g) zpracovávány v anglickém jazyce.</w:t>
      </w:r>
    </w:p>
    <w:p w14:paraId="538439EE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12AF2FA3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12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Evidence</w:t>
      </w:r>
    </w:p>
    <w:p w14:paraId="65C34153" w14:textId="77777777" w:rsidR="0065188C" w:rsidRPr="0065188C" w:rsidRDefault="0065188C" w:rsidP="0065188C">
      <w:pPr>
        <w:numPr>
          <w:ilvl w:val="0"/>
          <w:numId w:val="22"/>
        </w:numPr>
        <w:spacing w:after="0" w:line="300" w:lineRule="atLeast"/>
        <w:ind w:left="426" w:hanging="426"/>
        <w:jc w:val="both"/>
        <w:rPr>
          <w:rFonts w:ascii="Cambria" w:eastAsia="Times New Roman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Pravidla a postupy pro evidenci pracovníků/pracovnic a studentů/studentek, kteří se za danou součást programu účastní, a pro evidenci výsledků tvůrčí činnosti, které vzniknou v souvislosti s jeho uskutečňováním, jsou stanoveny samostatným opatřením rektora.</w:t>
      </w:r>
      <w:r w:rsidRPr="0065188C">
        <w:rPr>
          <w:rFonts w:ascii="Cambria" w:eastAsia="Cambria" w:hAnsi="Cambria" w:cs="Cambria"/>
          <w:color w:val="000000"/>
          <w:kern w:val="2"/>
          <w:sz w:val="23"/>
          <w:szCs w:val="23"/>
          <w:vertAlign w:val="superscript"/>
          <w14:ligatures w14:val="standardContextual"/>
        </w:rPr>
        <w:footnoteReference w:id="16"/>
      </w:r>
    </w:p>
    <w:p w14:paraId="0EAE0770" w14:textId="77777777" w:rsidR="0065188C" w:rsidRPr="0065188C" w:rsidRDefault="0065188C" w:rsidP="0065188C">
      <w:pPr>
        <w:numPr>
          <w:ilvl w:val="0"/>
          <w:numId w:val="22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Evidenci schválených členů/členek rady v personálním systému zajišťuje Odbor pro vědu a výzkum rektorátu.</w:t>
      </w:r>
    </w:p>
    <w:p w14:paraId="456017F2" w14:textId="77777777" w:rsidR="0065188C" w:rsidRPr="0065188C" w:rsidRDefault="0065188C" w:rsidP="0065188C">
      <w:pPr>
        <w:numPr>
          <w:ilvl w:val="0"/>
          <w:numId w:val="23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Evidence podle odstavce 2 jsou využívány pro hodnocení podle článku 6.</w:t>
      </w:r>
    </w:p>
    <w:p w14:paraId="12838AF7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5B76D65C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13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Řízení a podpora</w:t>
      </w:r>
    </w:p>
    <w:p w14:paraId="790A5CD6" w14:textId="77777777" w:rsidR="0065188C" w:rsidRPr="0065188C" w:rsidRDefault="0065188C" w:rsidP="0065188C">
      <w:pPr>
        <w:numPr>
          <w:ilvl w:val="0"/>
          <w:numId w:val="24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Případné zásadní změny týkající se jednotlivých vědních oblastí, které nejsou upraveny tímto opatřením, projednává Vědecká rada univerzity.</w:t>
      </w:r>
    </w:p>
    <w:p w14:paraId="1D9880A5" w14:textId="77777777" w:rsidR="0065188C" w:rsidRPr="0065188C" w:rsidRDefault="0065188C" w:rsidP="0065188C">
      <w:pPr>
        <w:numPr>
          <w:ilvl w:val="0"/>
          <w:numId w:val="24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Činnosti v souvislosti s programem a postupy podle tohoto opatření koordinuje prorektor/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pověřený rektorem/rektorkou a administrativně je zajišťuje Odbor pro vědu a výzkum rektorátu.</w:t>
      </w:r>
    </w:p>
    <w:p w14:paraId="7E8BFA00" w14:textId="77777777" w:rsidR="0065188C" w:rsidRPr="0065188C" w:rsidRDefault="0065188C" w:rsidP="0065188C">
      <w:pPr>
        <w:numPr>
          <w:ilvl w:val="0"/>
          <w:numId w:val="24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Pro činnosti spojené s uskutečňováním programu se v maximální možné míře využívá Informační systém univerzity.</w:t>
      </w:r>
    </w:p>
    <w:p w14:paraId="5B02DDD1" w14:textId="77777777" w:rsidR="0065188C" w:rsidRPr="0065188C" w:rsidRDefault="0065188C" w:rsidP="0065188C">
      <w:pPr>
        <w:spacing w:after="0" w:line="300" w:lineRule="atLeast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180472AB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 xml:space="preserve">Část V. </w:t>
      </w:r>
    </w:p>
    <w:p w14:paraId="7DAFD87E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Závěrečná ustanovení</w:t>
      </w:r>
    </w:p>
    <w:p w14:paraId="5E1159D3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</w:p>
    <w:p w14:paraId="5AAFDDD3" w14:textId="77777777" w:rsidR="0065188C" w:rsidRPr="0065188C" w:rsidRDefault="0065188C" w:rsidP="0065188C">
      <w:pPr>
        <w:spacing w:after="0" w:line="300" w:lineRule="atLeast"/>
        <w:jc w:val="center"/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t>Čl. 14</w:t>
      </w:r>
      <w:r w:rsidRPr="0065188C">
        <w:rPr>
          <w:rFonts w:ascii="Cambria" w:eastAsia="Calibri" w:hAnsi="Cambria" w:cs="Times New Roman"/>
          <w:b/>
          <w:kern w:val="2"/>
          <w:sz w:val="23"/>
          <w:szCs w:val="23"/>
          <w14:ligatures w14:val="standardContextual"/>
        </w:rPr>
        <w:br/>
        <w:t>Závěrečná ustanovení</w:t>
      </w:r>
    </w:p>
    <w:p w14:paraId="27DDD041" w14:textId="77777777" w:rsidR="0065188C" w:rsidRPr="0065188C" w:rsidRDefault="0065188C" w:rsidP="0065188C">
      <w:pPr>
        <w:numPr>
          <w:ilvl w:val="0"/>
          <w:numId w:val="2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Dojde-li během uskutečňování programu ke změně zákona č. 130/2002 Sb., o podpoře výzkumu a vývoje z veřejných prostředků, v platném znění, nebo k přijetí či novelizaci </w:t>
      </w: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lastRenderedPageBreak/>
        <w:t>jiného právního předpisu přinášející významnou změnu v oblasti institucionální podpory vědy na univerzitě, rektor/</w:t>
      </w:r>
      <w:proofErr w:type="spellStart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ka</w:t>
      </w:r>
      <w:proofErr w:type="spellEnd"/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 xml:space="preserve"> v dostatečném předstihu předloží děkanům/děkankám a ředitelům/ředitelkám součástí, Vědecké radě univerzity a Akademickému senátu univerzity návrh dalšího postupu.</w:t>
      </w:r>
    </w:p>
    <w:p w14:paraId="038B16F9" w14:textId="77777777" w:rsidR="0065188C" w:rsidRPr="0065188C" w:rsidRDefault="0065188C" w:rsidP="0065188C">
      <w:pPr>
        <w:numPr>
          <w:ilvl w:val="0"/>
          <w:numId w:val="2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Návrh tohoto opatření byl dne 23. března 2023 projednán Vědeckou radou a dne 28. dubna 2023 Akademickým senátem univerzity.</w:t>
      </w:r>
    </w:p>
    <w:p w14:paraId="09FCFB45" w14:textId="77777777" w:rsidR="0065188C" w:rsidRPr="0065188C" w:rsidRDefault="0065188C" w:rsidP="0065188C">
      <w:pPr>
        <w:numPr>
          <w:ilvl w:val="0"/>
          <w:numId w:val="2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Opatření rektora č. 18/2021 se zrušuje.</w:t>
      </w:r>
    </w:p>
    <w:p w14:paraId="49402B01" w14:textId="77777777" w:rsidR="0065188C" w:rsidRPr="0065188C" w:rsidRDefault="0065188C" w:rsidP="0065188C">
      <w:pPr>
        <w:numPr>
          <w:ilvl w:val="0"/>
          <w:numId w:val="25"/>
        </w:numPr>
        <w:spacing w:after="0" w:line="300" w:lineRule="atLeast"/>
        <w:ind w:left="426" w:hanging="426"/>
        <w:jc w:val="both"/>
        <w:rPr>
          <w:rFonts w:ascii="Cambria" w:eastAsia="Cambria" w:hAnsi="Cambria" w:cs="Cambria"/>
          <w:color w:val="000000"/>
          <w:kern w:val="2"/>
          <w:sz w:val="23"/>
          <w:szCs w:val="23"/>
          <w14:ligatures w14:val="standardContextual"/>
        </w:rPr>
      </w:pPr>
      <w:r w:rsidRPr="0065188C">
        <w:rPr>
          <w:rFonts w:ascii="Cambria" w:eastAsia="Cambria" w:hAnsi="Cambria" w:cs="Cambria"/>
          <w:kern w:val="2"/>
          <w:sz w:val="23"/>
          <w:szCs w:val="23"/>
          <w14:ligatures w14:val="standardContextual"/>
        </w:rPr>
        <w:t>Toto opatření nabývá účinnosti dne 15. května 2023.</w:t>
      </w:r>
      <w:bookmarkStart w:id="0" w:name="_Hlk211213177"/>
      <w:r w:rsidRPr="0065188C">
        <w:rPr>
          <w:rFonts w:ascii="Cambria" w:eastAsia="Cambria" w:hAnsi="Cambria" w:cs="Cambria"/>
          <w:kern w:val="2"/>
          <w:sz w:val="23"/>
          <w:szCs w:val="23"/>
          <w:vertAlign w:val="superscript"/>
          <w14:ligatures w14:val="standardContextual"/>
        </w:rPr>
        <w:footnoteReference w:customMarkFollows="1" w:id="17"/>
        <w:t>*</w:t>
      </w:r>
      <w:bookmarkEnd w:id="0"/>
    </w:p>
    <w:p w14:paraId="2DCC6930" w14:textId="77777777" w:rsidR="00667C31" w:rsidRDefault="00667C31"/>
    <w:sectPr w:rsidR="00667C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B93F1" w14:textId="77777777" w:rsidR="00861BCE" w:rsidRDefault="00861BCE" w:rsidP="0065188C">
      <w:pPr>
        <w:spacing w:after="0" w:line="240" w:lineRule="auto"/>
      </w:pPr>
      <w:r>
        <w:separator/>
      </w:r>
    </w:p>
  </w:endnote>
  <w:endnote w:type="continuationSeparator" w:id="0">
    <w:p w14:paraId="1DFB4734" w14:textId="77777777" w:rsidR="00861BCE" w:rsidRDefault="00861BCE" w:rsidP="00651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1EC8E" w14:textId="77777777" w:rsidR="00861BCE" w:rsidRDefault="00861BCE" w:rsidP="0065188C">
      <w:pPr>
        <w:spacing w:after="0" w:line="240" w:lineRule="auto"/>
      </w:pPr>
      <w:r>
        <w:separator/>
      </w:r>
    </w:p>
  </w:footnote>
  <w:footnote w:type="continuationSeparator" w:id="0">
    <w:p w14:paraId="3C08736E" w14:textId="77777777" w:rsidR="00861BCE" w:rsidRDefault="00861BCE" w:rsidP="0065188C">
      <w:pPr>
        <w:spacing w:after="0" w:line="240" w:lineRule="auto"/>
      </w:pPr>
      <w:r>
        <w:continuationSeparator/>
      </w:r>
    </w:p>
  </w:footnote>
  <w:footnote w:id="1">
    <w:p w14:paraId="3DBEB442" w14:textId="77777777" w:rsidR="0065188C" w:rsidRDefault="0065188C" w:rsidP="0065188C">
      <w:pPr>
        <w:pStyle w:val="Textpoznpodarou"/>
        <w:jc w:val="both"/>
        <w:rPr>
          <w:rFonts w:ascii="Cambria" w:eastAsia="Calibri" w:hAnsi="Cambria" w:cs="Times New Roman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§ 3 odst. 3 písm. a) zákona č. 130/2002 Sb., o podpoře výzkumu a vývoje z veřejných prostředků.</w:t>
      </w:r>
    </w:p>
  </w:footnote>
  <w:footnote w:id="2">
    <w:p w14:paraId="58161B39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Část II opatření rektora č. 40/2021 Evidence tvůrčí činnosti, projektů a zaměstnaneckých mobilit na Univerzitě Karlově.</w:t>
      </w:r>
    </w:p>
  </w:footnote>
  <w:footnote w:id="3">
    <w:p w14:paraId="631F2BFA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16 Pravidel systému zajišťování a vnitřního hodnocení kvality Univerzity Karlovy.</w:t>
      </w:r>
    </w:p>
  </w:footnote>
  <w:footnote w:id="4">
    <w:p w14:paraId="3DE70098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49 odst. 1 a 2 Statutu Univerzity Karlovy.</w:t>
      </w:r>
    </w:p>
  </w:footnote>
  <w:footnote w:id="5">
    <w:p w14:paraId="620E9AD6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49 odst. 1 Statutu Univerzity Karlovy.</w:t>
      </w:r>
    </w:p>
  </w:footnote>
  <w:footnote w:id="6">
    <w:p w14:paraId="6556F8DA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Strategickými prioritami mohou být například: </w:t>
      </w:r>
      <w:r>
        <w:rPr>
          <w:rStyle w:val="Znakapoznpodarou"/>
          <w:rFonts w:ascii="Cambria" w:hAnsi="Cambria"/>
        </w:rPr>
        <w:t xml:space="preserve">podpora mezioborové či mezinárodní spolupráce; tvůrčí činnost v oborech, do nichž není součást v rámci programu zapojena, protože například nepatří mezi ty, které soustavně rozvíjí, nebo mezi obory etablované; účast v projektech tvůrčí činnosti včetně spoluúčasti součásti v nově udělených projektech Primus; působení zahraničních </w:t>
      </w:r>
      <w:proofErr w:type="spellStart"/>
      <w:r>
        <w:rPr>
          <w:rFonts w:ascii="Cambria" w:hAnsi="Cambria"/>
        </w:rPr>
        <w:t>postdoktorských</w:t>
      </w:r>
      <w:proofErr w:type="spellEnd"/>
      <w:r>
        <w:rPr>
          <w:rFonts w:ascii="Cambria" w:hAnsi="Cambria"/>
        </w:rPr>
        <w:t xml:space="preserve"> pracovníků/pracovnic apod.</w:t>
      </w:r>
    </w:p>
  </w:footnote>
  <w:footnote w:id="7">
    <w:p w14:paraId="5495BFBA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Pokud je v rozhodnutí Ministerstva školství, mládeže a tělovýchovy o poskytnutí institucionální podpory na dlouhodobý koncepční rozvoj výzkumné organizace uveden nižší limit, platí limit uvedený v tomto rozhodnutí.</w:t>
      </w:r>
    </w:p>
  </w:footnote>
  <w:footnote w:id="8">
    <w:p w14:paraId="0FE91811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Rozhodnutí Ministerstva školství, mládeže a tělovýchovy o poskytnutí dotace ze státního rozpočtu České republiky na dlouhodobý koncepční rozvoj výzkumné organizace pro příslušný rok.</w:t>
      </w:r>
    </w:p>
  </w:footnote>
  <w:footnote w:id="9">
    <w:p w14:paraId="7C4D0150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0">
    <w:p w14:paraId="313862A8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19 Pravidel systému zajišťování a vnitřního hodnocení kvality Univerzity Karlovy.</w:t>
      </w:r>
    </w:p>
  </w:footnote>
  <w:footnote w:id="11">
    <w:p w14:paraId="5B2DA5F7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Část III opatření rektora č. 40/2021 Evidence tvůrčí činnosti, projektů a zaměstnaneckých mobilit na Univerzitě Karlově.</w:t>
      </w:r>
    </w:p>
  </w:footnote>
  <w:footnote w:id="12">
    <w:p w14:paraId="0144D3E5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3">
    <w:p w14:paraId="48819F87" w14:textId="77777777" w:rsidR="0065188C" w:rsidRDefault="0065188C" w:rsidP="0065188C">
      <w:pPr>
        <w:pStyle w:val="Textpoznpodarou"/>
        <w:jc w:val="both"/>
        <w:rPr>
          <w:rFonts w:ascii="Cambria" w:eastAsia="Segoe UI" w:hAnsi="Cambria" w:cs="Segoe UI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Například co do seniority, pohlaví, odborného zaměření a zastoupení jednotlivých součástí.</w:t>
      </w:r>
    </w:p>
  </w:footnote>
  <w:footnote w:id="14">
    <w:p w14:paraId="2FD1E5BF" w14:textId="77777777" w:rsidR="0065188C" w:rsidRDefault="0065188C" w:rsidP="0065188C">
      <w:pPr>
        <w:pStyle w:val="Textpoznpodarou"/>
        <w:jc w:val="both"/>
        <w:rPr>
          <w:rFonts w:ascii="Cambria" w:eastAsia="Times New Roman" w:hAnsi="Cambria" w:cs="Times New Roman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5">
    <w:p w14:paraId="22679E50" w14:textId="77777777" w:rsidR="0065188C" w:rsidRDefault="0065188C" w:rsidP="0065188C">
      <w:pPr>
        <w:pStyle w:val="Textpoznpodarou"/>
        <w:jc w:val="both"/>
        <w:rPr>
          <w:rFonts w:ascii="Cambria" w:eastAsia="Calibri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Čl. 7 odst. 6 až 16 Pravidel systému zajišťování a vnitřního hodnocení kvality Univerzity Karlovy.</w:t>
      </w:r>
    </w:p>
  </w:footnote>
  <w:footnote w:id="16">
    <w:p w14:paraId="7C31394D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footnoteRef/>
      </w:r>
      <w:r>
        <w:rPr>
          <w:rFonts w:ascii="Cambria" w:hAnsi="Cambria"/>
        </w:rPr>
        <w:t xml:space="preserve"> Opatření rektora č. 40/2021 Evidence tvůrčí činnosti, projektů a zaměstnaneckých mobilit na Univerzitě Karlově.</w:t>
      </w:r>
    </w:p>
  </w:footnote>
  <w:footnote w:id="17">
    <w:p w14:paraId="077041CD" w14:textId="77777777" w:rsidR="0065188C" w:rsidRDefault="0065188C" w:rsidP="0065188C">
      <w:pPr>
        <w:pStyle w:val="Textpoznpodarou"/>
        <w:jc w:val="both"/>
        <w:rPr>
          <w:rFonts w:ascii="Cambria" w:hAnsi="Cambria"/>
        </w:rPr>
      </w:pPr>
      <w:r>
        <w:rPr>
          <w:rStyle w:val="Znakapoznpodarou"/>
          <w:rFonts w:ascii="Cambria" w:hAnsi="Cambria"/>
        </w:rPr>
        <w:t>*</w:t>
      </w:r>
      <w:r>
        <w:rPr>
          <w:rFonts w:ascii="Cambria" w:hAnsi="Cambria"/>
        </w:rPr>
        <w:t xml:space="preserve"> Změna tohoto opatření byla provedena opatřením rektora č. 46/2025, které nabylo účinnosti dnem</w:t>
      </w:r>
      <w:r>
        <w:rPr>
          <w:rFonts w:ascii="Cambria" w:hAnsi="Cambria"/>
        </w:rPr>
        <w:br/>
        <w:t>1. 10. 2025, a opatřením rektora č. 59/2025, které nabylo účinnosti dnem 1. ledna 2026.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AD1"/>
    <w:multiLevelType w:val="hybridMultilevel"/>
    <w:tmpl w:val="F9B2B214"/>
    <w:lvl w:ilvl="0" w:tplc="1A82422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F642C8E2">
      <w:start w:val="1"/>
      <w:numFmt w:val="lowerLetter"/>
      <w:lvlText w:val="%2."/>
      <w:lvlJc w:val="left"/>
      <w:pPr>
        <w:ind w:left="1440" w:hanging="360"/>
      </w:pPr>
    </w:lvl>
    <w:lvl w:ilvl="2" w:tplc="144290EA">
      <w:start w:val="1"/>
      <w:numFmt w:val="lowerRoman"/>
      <w:lvlText w:val="%3."/>
      <w:lvlJc w:val="right"/>
      <w:pPr>
        <w:ind w:left="2160" w:hanging="180"/>
      </w:pPr>
    </w:lvl>
    <w:lvl w:ilvl="3" w:tplc="F8FED03E">
      <w:start w:val="1"/>
      <w:numFmt w:val="decimal"/>
      <w:lvlText w:val="%4."/>
      <w:lvlJc w:val="left"/>
      <w:pPr>
        <w:ind w:left="2880" w:hanging="360"/>
      </w:pPr>
    </w:lvl>
    <w:lvl w:ilvl="4" w:tplc="74D0C70C">
      <w:start w:val="1"/>
      <w:numFmt w:val="lowerLetter"/>
      <w:lvlText w:val="%5."/>
      <w:lvlJc w:val="left"/>
      <w:pPr>
        <w:ind w:left="3600" w:hanging="360"/>
      </w:pPr>
    </w:lvl>
    <w:lvl w:ilvl="5" w:tplc="987E8534">
      <w:start w:val="1"/>
      <w:numFmt w:val="lowerRoman"/>
      <w:lvlText w:val="%6."/>
      <w:lvlJc w:val="right"/>
      <w:pPr>
        <w:ind w:left="4320" w:hanging="180"/>
      </w:pPr>
    </w:lvl>
    <w:lvl w:ilvl="6" w:tplc="8802416A">
      <w:start w:val="1"/>
      <w:numFmt w:val="decimal"/>
      <w:lvlText w:val="%7."/>
      <w:lvlJc w:val="left"/>
      <w:pPr>
        <w:ind w:left="5040" w:hanging="360"/>
      </w:pPr>
    </w:lvl>
    <w:lvl w:ilvl="7" w:tplc="E632B0A2">
      <w:start w:val="1"/>
      <w:numFmt w:val="lowerLetter"/>
      <w:lvlText w:val="%8."/>
      <w:lvlJc w:val="left"/>
      <w:pPr>
        <w:ind w:left="5760" w:hanging="360"/>
      </w:pPr>
    </w:lvl>
    <w:lvl w:ilvl="8" w:tplc="D98418D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A0EF4"/>
    <w:multiLevelType w:val="hybridMultilevel"/>
    <w:tmpl w:val="6B540DF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E4926352">
      <w:start w:val="1"/>
      <w:numFmt w:val="lowerLetter"/>
      <w:lvlText w:val="%2."/>
      <w:lvlJc w:val="left"/>
      <w:pPr>
        <w:ind w:left="1440" w:hanging="360"/>
      </w:pPr>
    </w:lvl>
    <w:lvl w:ilvl="2" w:tplc="D95A0C1E">
      <w:start w:val="1"/>
      <w:numFmt w:val="lowerRoman"/>
      <w:lvlText w:val="%3."/>
      <w:lvlJc w:val="right"/>
      <w:pPr>
        <w:ind w:left="2160" w:hanging="180"/>
      </w:pPr>
    </w:lvl>
    <w:lvl w:ilvl="3" w:tplc="575E0B86">
      <w:start w:val="1"/>
      <w:numFmt w:val="decimal"/>
      <w:lvlText w:val="%4."/>
      <w:lvlJc w:val="left"/>
      <w:pPr>
        <w:ind w:left="2880" w:hanging="360"/>
      </w:pPr>
    </w:lvl>
    <w:lvl w:ilvl="4" w:tplc="5D8053CE">
      <w:start w:val="1"/>
      <w:numFmt w:val="lowerLetter"/>
      <w:lvlText w:val="%5."/>
      <w:lvlJc w:val="left"/>
      <w:pPr>
        <w:ind w:left="3600" w:hanging="360"/>
      </w:pPr>
    </w:lvl>
    <w:lvl w:ilvl="5" w:tplc="694AD996">
      <w:start w:val="1"/>
      <w:numFmt w:val="lowerRoman"/>
      <w:lvlText w:val="%6."/>
      <w:lvlJc w:val="right"/>
      <w:pPr>
        <w:ind w:left="4320" w:hanging="180"/>
      </w:pPr>
    </w:lvl>
    <w:lvl w:ilvl="6" w:tplc="C90EB7A2">
      <w:start w:val="1"/>
      <w:numFmt w:val="decimal"/>
      <w:lvlText w:val="%7."/>
      <w:lvlJc w:val="left"/>
      <w:pPr>
        <w:ind w:left="5040" w:hanging="360"/>
      </w:pPr>
    </w:lvl>
    <w:lvl w:ilvl="7" w:tplc="50AC4030">
      <w:start w:val="1"/>
      <w:numFmt w:val="lowerLetter"/>
      <w:lvlText w:val="%8."/>
      <w:lvlJc w:val="left"/>
      <w:pPr>
        <w:ind w:left="5760" w:hanging="360"/>
      </w:pPr>
    </w:lvl>
    <w:lvl w:ilvl="8" w:tplc="EE6EB39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225B25"/>
    <w:multiLevelType w:val="hybridMultilevel"/>
    <w:tmpl w:val="FA3A14CE"/>
    <w:lvl w:ilvl="0" w:tplc="85CEA1BA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6103876">
      <w:start w:val="1"/>
      <w:numFmt w:val="lowerLetter"/>
      <w:lvlText w:val="%2."/>
      <w:lvlJc w:val="left"/>
      <w:pPr>
        <w:ind w:left="1440" w:hanging="360"/>
      </w:pPr>
    </w:lvl>
    <w:lvl w:ilvl="2" w:tplc="61CC523A">
      <w:start w:val="1"/>
      <w:numFmt w:val="lowerRoman"/>
      <w:lvlText w:val="%3."/>
      <w:lvlJc w:val="right"/>
      <w:pPr>
        <w:ind w:left="2160" w:hanging="180"/>
      </w:pPr>
    </w:lvl>
    <w:lvl w:ilvl="3" w:tplc="D0E2F3CC">
      <w:start w:val="1"/>
      <w:numFmt w:val="decimal"/>
      <w:lvlText w:val="%4."/>
      <w:lvlJc w:val="left"/>
      <w:pPr>
        <w:ind w:left="2880" w:hanging="360"/>
      </w:pPr>
    </w:lvl>
    <w:lvl w:ilvl="4" w:tplc="8C6EE2E0">
      <w:start w:val="1"/>
      <w:numFmt w:val="lowerLetter"/>
      <w:lvlText w:val="%5."/>
      <w:lvlJc w:val="left"/>
      <w:pPr>
        <w:ind w:left="3600" w:hanging="360"/>
      </w:pPr>
    </w:lvl>
    <w:lvl w:ilvl="5" w:tplc="6DA24084">
      <w:start w:val="1"/>
      <w:numFmt w:val="lowerRoman"/>
      <w:lvlText w:val="%6."/>
      <w:lvlJc w:val="right"/>
      <w:pPr>
        <w:ind w:left="4320" w:hanging="180"/>
      </w:pPr>
    </w:lvl>
    <w:lvl w:ilvl="6" w:tplc="5EA8BB86">
      <w:start w:val="1"/>
      <w:numFmt w:val="decimal"/>
      <w:lvlText w:val="%7."/>
      <w:lvlJc w:val="left"/>
      <w:pPr>
        <w:ind w:left="5040" w:hanging="360"/>
      </w:pPr>
    </w:lvl>
    <w:lvl w:ilvl="7" w:tplc="AED4826E">
      <w:start w:val="1"/>
      <w:numFmt w:val="lowerLetter"/>
      <w:lvlText w:val="%8."/>
      <w:lvlJc w:val="left"/>
      <w:pPr>
        <w:ind w:left="5760" w:hanging="360"/>
      </w:pPr>
    </w:lvl>
    <w:lvl w:ilvl="8" w:tplc="4F8C1AD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203B4"/>
    <w:multiLevelType w:val="hybridMultilevel"/>
    <w:tmpl w:val="5930224C"/>
    <w:lvl w:ilvl="0" w:tplc="3926B6BE">
      <w:start w:val="1"/>
      <w:numFmt w:val="decimal"/>
      <w:lvlText w:val="%1."/>
      <w:lvlJc w:val="left"/>
      <w:pPr>
        <w:ind w:left="720" w:hanging="360"/>
      </w:pPr>
    </w:lvl>
    <w:lvl w:ilvl="1" w:tplc="110AFD16">
      <w:start w:val="1"/>
      <w:numFmt w:val="lowerLetter"/>
      <w:lvlText w:val="%2."/>
      <w:lvlJc w:val="left"/>
      <w:pPr>
        <w:ind w:left="1440" w:hanging="360"/>
      </w:pPr>
    </w:lvl>
    <w:lvl w:ilvl="2" w:tplc="C6961CFA">
      <w:start w:val="1"/>
      <w:numFmt w:val="lowerRoman"/>
      <w:lvlText w:val="%3."/>
      <w:lvlJc w:val="right"/>
      <w:pPr>
        <w:ind w:left="2160" w:hanging="180"/>
      </w:pPr>
    </w:lvl>
    <w:lvl w:ilvl="3" w:tplc="09F09F16">
      <w:start w:val="1"/>
      <w:numFmt w:val="decimal"/>
      <w:lvlText w:val="%4."/>
      <w:lvlJc w:val="left"/>
      <w:pPr>
        <w:ind w:left="2880" w:hanging="360"/>
      </w:pPr>
    </w:lvl>
    <w:lvl w:ilvl="4" w:tplc="8530E3CA">
      <w:start w:val="1"/>
      <w:numFmt w:val="lowerLetter"/>
      <w:lvlText w:val="%5."/>
      <w:lvlJc w:val="left"/>
      <w:pPr>
        <w:ind w:left="3600" w:hanging="360"/>
      </w:pPr>
    </w:lvl>
    <w:lvl w:ilvl="5" w:tplc="61AA39B4">
      <w:start w:val="1"/>
      <w:numFmt w:val="lowerRoman"/>
      <w:lvlText w:val="%6."/>
      <w:lvlJc w:val="right"/>
      <w:pPr>
        <w:ind w:left="4320" w:hanging="180"/>
      </w:pPr>
    </w:lvl>
    <w:lvl w:ilvl="6" w:tplc="2744C918">
      <w:start w:val="1"/>
      <w:numFmt w:val="decimal"/>
      <w:lvlText w:val="%7."/>
      <w:lvlJc w:val="left"/>
      <w:pPr>
        <w:ind w:left="5040" w:hanging="360"/>
      </w:pPr>
    </w:lvl>
    <w:lvl w:ilvl="7" w:tplc="402652A4">
      <w:start w:val="1"/>
      <w:numFmt w:val="lowerLetter"/>
      <w:lvlText w:val="%8."/>
      <w:lvlJc w:val="left"/>
      <w:pPr>
        <w:ind w:left="5760" w:hanging="360"/>
      </w:pPr>
    </w:lvl>
    <w:lvl w:ilvl="8" w:tplc="D6D64B7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990ED2"/>
    <w:multiLevelType w:val="hybridMultilevel"/>
    <w:tmpl w:val="70005212"/>
    <w:lvl w:ilvl="0" w:tplc="F4449188">
      <w:start w:val="3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8BC8B5C">
      <w:start w:val="1"/>
      <w:numFmt w:val="lowerLetter"/>
      <w:lvlText w:val="%2."/>
      <w:lvlJc w:val="left"/>
      <w:pPr>
        <w:ind w:left="1440" w:hanging="360"/>
      </w:pPr>
    </w:lvl>
    <w:lvl w:ilvl="2" w:tplc="EBE8C9BA">
      <w:start w:val="1"/>
      <w:numFmt w:val="lowerRoman"/>
      <w:lvlText w:val="%3."/>
      <w:lvlJc w:val="right"/>
      <w:pPr>
        <w:ind w:left="2160" w:hanging="180"/>
      </w:pPr>
    </w:lvl>
    <w:lvl w:ilvl="3" w:tplc="9B2EA5FA">
      <w:start w:val="1"/>
      <w:numFmt w:val="decimal"/>
      <w:lvlText w:val="%4."/>
      <w:lvlJc w:val="left"/>
      <w:pPr>
        <w:ind w:left="2880" w:hanging="360"/>
      </w:pPr>
    </w:lvl>
    <w:lvl w:ilvl="4" w:tplc="06707940">
      <w:start w:val="1"/>
      <w:numFmt w:val="lowerLetter"/>
      <w:lvlText w:val="%5."/>
      <w:lvlJc w:val="left"/>
      <w:pPr>
        <w:ind w:left="3600" w:hanging="360"/>
      </w:pPr>
    </w:lvl>
    <w:lvl w:ilvl="5" w:tplc="245AEAA0">
      <w:start w:val="1"/>
      <w:numFmt w:val="lowerRoman"/>
      <w:lvlText w:val="%6."/>
      <w:lvlJc w:val="right"/>
      <w:pPr>
        <w:ind w:left="4320" w:hanging="180"/>
      </w:pPr>
    </w:lvl>
    <w:lvl w:ilvl="6" w:tplc="A62C82E2">
      <w:start w:val="1"/>
      <w:numFmt w:val="decimal"/>
      <w:lvlText w:val="%7."/>
      <w:lvlJc w:val="left"/>
      <w:pPr>
        <w:ind w:left="5040" w:hanging="360"/>
      </w:pPr>
    </w:lvl>
    <w:lvl w:ilvl="7" w:tplc="A8A2F2D0">
      <w:start w:val="1"/>
      <w:numFmt w:val="lowerLetter"/>
      <w:lvlText w:val="%8."/>
      <w:lvlJc w:val="left"/>
      <w:pPr>
        <w:ind w:left="5760" w:hanging="360"/>
      </w:pPr>
    </w:lvl>
    <w:lvl w:ilvl="8" w:tplc="DB2A91E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354F7F"/>
    <w:multiLevelType w:val="hybridMultilevel"/>
    <w:tmpl w:val="F65E2EB6"/>
    <w:lvl w:ilvl="0" w:tplc="7D824406">
      <w:start w:val="1"/>
      <w:numFmt w:val="lowerLetter"/>
      <w:lvlText w:val="%1)"/>
      <w:lvlJc w:val="left"/>
      <w:pPr>
        <w:ind w:left="720" w:hanging="360"/>
      </w:pPr>
    </w:lvl>
    <w:lvl w:ilvl="1" w:tplc="30CA0C76">
      <w:start w:val="1"/>
      <w:numFmt w:val="lowerLetter"/>
      <w:lvlText w:val="%2."/>
      <w:lvlJc w:val="left"/>
      <w:pPr>
        <w:ind w:left="1440" w:hanging="360"/>
      </w:pPr>
    </w:lvl>
    <w:lvl w:ilvl="2" w:tplc="5FB88EAC">
      <w:start w:val="1"/>
      <w:numFmt w:val="lowerRoman"/>
      <w:lvlText w:val="%3."/>
      <w:lvlJc w:val="right"/>
      <w:pPr>
        <w:ind w:left="2160" w:hanging="180"/>
      </w:pPr>
    </w:lvl>
    <w:lvl w:ilvl="3" w:tplc="E6862EFA">
      <w:start w:val="1"/>
      <w:numFmt w:val="decimal"/>
      <w:lvlText w:val="%4."/>
      <w:lvlJc w:val="left"/>
      <w:pPr>
        <w:ind w:left="2880" w:hanging="360"/>
      </w:pPr>
    </w:lvl>
    <w:lvl w:ilvl="4" w:tplc="A29A7C30">
      <w:start w:val="1"/>
      <w:numFmt w:val="lowerLetter"/>
      <w:lvlText w:val="%5."/>
      <w:lvlJc w:val="left"/>
      <w:pPr>
        <w:ind w:left="3600" w:hanging="360"/>
      </w:pPr>
    </w:lvl>
    <w:lvl w:ilvl="5" w:tplc="C37C2930">
      <w:start w:val="1"/>
      <w:numFmt w:val="lowerRoman"/>
      <w:lvlText w:val="%6."/>
      <w:lvlJc w:val="right"/>
      <w:pPr>
        <w:ind w:left="4320" w:hanging="180"/>
      </w:pPr>
    </w:lvl>
    <w:lvl w:ilvl="6" w:tplc="5D086E70">
      <w:start w:val="1"/>
      <w:numFmt w:val="decimal"/>
      <w:lvlText w:val="%7."/>
      <w:lvlJc w:val="left"/>
      <w:pPr>
        <w:ind w:left="5040" w:hanging="360"/>
      </w:pPr>
    </w:lvl>
    <w:lvl w:ilvl="7" w:tplc="4F1A256C">
      <w:start w:val="1"/>
      <w:numFmt w:val="lowerLetter"/>
      <w:lvlText w:val="%8."/>
      <w:lvlJc w:val="left"/>
      <w:pPr>
        <w:ind w:left="5760" w:hanging="360"/>
      </w:pPr>
    </w:lvl>
    <w:lvl w:ilvl="8" w:tplc="F5381FC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A3351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1068" w:hanging="360"/>
      </w:pPr>
    </w:lvl>
    <w:lvl w:ilvl="1" w:tplc="68E0C352">
      <w:start w:val="1"/>
      <w:numFmt w:val="lowerLetter"/>
      <w:lvlText w:val="%2."/>
      <w:lvlJc w:val="left"/>
      <w:pPr>
        <w:ind w:left="1788" w:hanging="360"/>
      </w:pPr>
    </w:lvl>
    <w:lvl w:ilvl="2" w:tplc="A50C5ED6">
      <w:start w:val="1"/>
      <w:numFmt w:val="lowerRoman"/>
      <w:lvlText w:val="%3."/>
      <w:lvlJc w:val="right"/>
      <w:pPr>
        <w:ind w:left="2508" w:hanging="180"/>
      </w:pPr>
    </w:lvl>
    <w:lvl w:ilvl="3" w:tplc="CB10C916">
      <w:start w:val="1"/>
      <w:numFmt w:val="decimal"/>
      <w:lvlText w:val="%4."/>
      <w:lvlJc w:val="left"/>
      <w:pPr>
        <w:ind w:left="3228" w:hanging="360"/>
      </w:pPr>
    </w:lvl>
    <w:lvl w:ilvl="4" w:tplc="E1DE9E26">
      <w:start w:val="1"/>
      <w:numFmt w:val="lowerLetter"/>
      <w:lvlText w:val="%5."/>
      <w:lvlJc w:val="left"/>
      <w:pPr>
        <w:ind w:left="3948" w:hanging="360"/>
      </w:pPr>
    </w:lvl>
    <w:lvl w:ilvl="5" w:tplc="B510B6D0">
      <w:start w:val="1"/>
      <w:numFmt w:val="lowerRoman"/>
      <w:lvlText w:val="%6."/>
      <w:lvlJc w:val="right"/>
      <w:pPr>
        <w:ind w:left="4668" w:hanging="180"/>
      </w:pPr>
    </w:lvl>
    <w:lvl w:ilvl="6" w:tplc="F670D2C2">
      <w:start w:val="1"/>
      <w:numFmt w:val="decimal"/>
      <w:lvlText w:val="%7."/>
      <w:lvlJc w:val="left"/>
      <w:pPr>
        <w:ind w:left="5388" w:hanging="360"/>
      </w:pPr>
    </w:lvl>
    <w:lvl w:ilvl="7" w:tplc="FE267D96">
      <w:start w:val="1"/>
      <w:numFmt w:val="lowerLetter"/>
      <w:lvlText w:val="%8."/>
      <w:lvlJc w:val="left"/>
      <w:pPr>
        <w:ind w:left="6108" w:hanging="360"/>
      </w:pPr>
    </w:lvl>
    <w:lvl w:ilvl="8" w:tplc="6D48BA36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08049D8"/>
    <w:multiLevelType w:val="hybridMultilevel"/>
    <w:tmpl w:val="BA32847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98E1FE8">
      <w:start w:val="1"/>
      <w:numFmt w:val="lowerLetter"/>
      <w:lvlText w:val="%2."/>
      <w:lvlJc w:val="left"/>
      <w:pPr>
        <w:ind w:left="1440" w:hanging="360"/>
      </w:pPr>
    </w:lvl>
    <w:lvl w:ilvl="2" w:tplc="8250C92E">
      <w:start w:val="1"/>
      <w:numFmt w:val="lowerRoman"/>
      <w:lvlText w:val="%3."/>
      <w:lvlJc w:val="right"/>
      <w:pPr>
        <w:ind w:left="2160" w:hanging="180"/>
      </w:pPr>
    </w:lvl>
    <w:lvl w:ilvl="3" w:tplc="73248F7A">
      <w:start w:val="1"/>
      <w:numFmt w:val="decimal"/>
      <w:lvlText w:val="%4."/>
      <w:lvlJc w:val="left"/>
      <w:pPr>
        <w:ind w:left="2880" w:hanging="360"/>
      </w:pPr>
    </w:lvl>
    <w:lvl w:ilvl="4" w:tplc="B4C204F8">
      <w:start w:val="1"/>
      <w:numFmt w:val="lowerLetter"/>
      <w:lvlText w:val="%5."/>
      <w:lvlJc w:val="left"/>
      <w:pPr>
        <w:ind w:left="3600" w:hanging="360"/>
      </w:pPr>
    </w:lvl>
    <w:lvl w:ilvl="5" w:tplc="0F5465B6">
      <w:start w:val="1"/>
      <w:numFmt w:val="lowerRoman"/>
      <w:lvlText w:val="%6."/>
      <w:lvlJc w:val="right"/>
      <w:pPr>
        <w:ind w:left="4320" w:hanging="180"/>
      </w:pPr>
    </w:lvl>
    <w:lvl w:ilvl="6" w:tplc="75E42DDA">
      <w:start w:val="1"/>
      <w:numFmt w:val="decimal"/>
      <w:lvlText w:val="%7."/>
      <w:lvlJc w:val="left"/>
      <w:pPr>
        <w:ind w:left="5040" w:hanging="360"/>
      </w:pPr>
    </w:lvl>
    <w:lvl w:ilvl="7" w:tplc="841A7C48">
      <w:start w:val="1"/>
      <w:numFmt w:val="lowerLetter"/>
      <w:lvlText w:val="%8."/>
      <w:lvlJc w:val="left"/>
      <w:pPr>
        <w:ind w:left="5760" w:hanging="360"/>
      </w:pPr>
    </w:lvl>
    <w:lvl w:ilvl="8" w:tplc="4AB4627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8A44E9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68E0C352">
      <w:start w:val="1"/>
      <w:numFmt w:val="lowerLetter"/>
      <w:lvlText w:val="%2."/>
      <w:lvlJc w:val="left"/>
      <w:pPr>
        <w:ind w:left="1440" w:hanging="360"/>
      </w:pPr>
    </w:lvl>
    <w:lvl w:ilvl="2" w:tplc="A50C5ED6">
      <w:start w:val="1"/>
      <w:numFmt w:val="lowerRoman"/>
      <w:lvlText w:val="%3."/>
      <w:lvlJc w:val="right"/>
      <w:pPr>
        <w:ind w:left="2160" w:hanging="180"/>
      </w:pPr>
    </w:lvl>
    <w:lvl w:ilvl="3" w:tplc="CB10C916">
      <w:start w:val="1"/>
      <w:numFmt w:val="decimal"/>
      <w:lvlText w:val="%4."/>
      <w:lvlJc w:val="left"/>
      <w:pPr>
        <w:ind w:left="2880" w:hanging="360"/>
      </w:pPr>
    </w:lvl>
    <w:lvl w:ilvl="4" w:tplc="E1DE9E26">
      <w:start w:val="1"/>
      <w:numFmt w:val="lowerLetter"/>
      <w:lvlText w:val="%5."/>
      <w:lvlJc w:val="left"/>
      <w:pPr>
        <w:ind w:left="3600" w:hanging="360"/>
      </w:pPr>
    </w:lvl>
    <w:lvl w:ilvl="5" w:tplc="B510B6D0">
      <w:start w:val="1"/>
      <w:numFmt w:val="lowerRoman"/>
      <w:lvlText w:val="%6."/>
      <w:lvlJc w:val="right"/>
      <w:pPr>
        <w:ind w:left="4320" w:hanging="180"/>
      </w:pPr>
    </w:lvl>
    <w:lvl w:ilvl="6" w:tplc="F670D2C2">
      <w:start w:val="1"/>
      <w:numFmt w:val="decimal"/>
      <w:lvlText w:val="%7."/>
      <w:lvlJc w:val="left"/>
      <w:pPr>
        <w:ind w:left="5040" w:hanging="360"/>
      </w:pPr>
    </w:lvl>
    <w:lvl w:ilvl="7" w:tplc="FE267D96">
      <w:start w:val="1"/>
      <w:numFmt w:val="lowerLetter"/>
      <w:lvlText w:val="%8."/>
      <w:lvlJc w:val="left"/>
      <w:pPr>
        <w:ind w:left="5760" w:hanging="360"/>
      </w:pPr>
    </w:lvl>
    <w:lvl w:ilvl="8" w:tplc="6D48BA3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F297C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BD1AF9"/>
    <w:multiLevelType w:val="hybridMultilevel"/>
    <w:tmpl w:val="EEE8F5A0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B76AF590">
      <w:start w:val="1"/>
      <w:numFmt w:val="lowerLetter"/>
      <w:lvlText w:val="%2."/>
      <w:lvlJc w:val="left"/>
      <w:pPr>
        <w:ind w:left="1440" w:hanging="360"/>
      </w:pPr>
    </w:lvl>
    <w:lvl w:ilvl="2" w:tplc="18DAD042">
      <w:start w:val="1"/>
      <w:numFmt w:val="lowerRoman"/>
      <w:lvlText w:val="%3."/>
      <w:lvlJc w:val="right"/>
      <w:pPr>
        <w:ind w:left="2160" w:hanging="180"/>
      </w:pPr>
    </w:lvl>
    <w:lvl w:ilvl="3" w:tplc="350465BA">
      <w:start w:val="1"/>
      <w:numFmt w:val="decimal"/>
      <w:lvlText w:val="%4."/>
      <w:lvlJc w:val="left"/>
      <w:pPr>
        <w:ind w:left="2880" w:hanging="360"/>
      </w:pPr>
    </w:lvl>
    <w:lvl w:ilvl="4" w:tplc="245AE9A8">
      <w:start w:val="1"/>
      <w:numFmt w:val="lowerLetter"/>
      <w:lvlText w:val="%5."/>
      <w:lvlJc w:val="left"/>
      <w:pPr>
        <w:ind w:left="3600" w:hanging="360"/>
      </w:pPr>
    </w:lvl>
    <w:lvl w:ilvl="5" w:tplc="91BE8C28">
      <w:start w:val="1"/>
      <w:numFmt w:val="lowerRoman"/>
      <w:lvlText w:val="%6."/>
      <w:lvlJc w:val="right"/>
      <w:pPr>
        <w:ind w:left="4320" w:hanging="180"/>
      </w:pPr>
    </w:lvl>
    <w:lvl w:ilvl="6" w:tplc="5B8A1A40">
      <w:start w:val="1"/>
      <w:numFmt w:val="decimal"/>
      <w:lvlText w:val="%7."/>
      <w:lvlJc w:val="left"/>
      <w:pPr>
        <w:ind w:left="5040" w:hanging="360"/>
      </w:pPr>
    </w:lvl>
    <w:lvl w:ilvl="7" w:tplc="67047BC2">
      <w:start w:val="1"/>
      <w:numFmt w:val="lowerLetter"/>
      <w:lvlText w:val="%8."/>
      <w:lvlJc w:val="left"/>
      <w:pPr>
        <w:ind w:left="5760" w:hanging="360"/>
      </w:pPr>
    </w:lvl>
    <w:lvl w:ilvl="8" w:tplc="28E429E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1F32BC"/>
    <w:multiLevelType w:val="hybridMultilevel"/>
    <w:tmpl w:val="6A300982"/>
    <w:lvl w:ilvl="0" w:tplc="056446A4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 w:tplc="7ED8BCAC">
      <w:start w:val="1"/>
      <w:numFmt w:val="lowerLetter"/>
      <w:lvlText w:val="%2."/>
      <w:lvlJc w:val="left"/>
      <w:pPr>
        <w:ind w:left="1440" w:hanging="360"/>
      </w:pPr>
    </w:lvl>
    <w:lvl w:ilvl="2" w:tplc="C98CAA12">
      <w:start w:val="1"/>
      <w:numFmt w:val="lowerRoman"/>
      <w:lvlText w:val="%3."/>
      <w:lvlJc w:val="right"/>
      <w:pPr>
        <w:ind w:left="2160" w:hanging="180"/>
      </w:pPr>
    </w:lvl>
    <w:lvl w:ilvl="3" w:tplc="0A3E5042">
      <w:start w:val="1"/>
      <w:numFmt w:val="decimal"/>
      <w:lvlText w:val="%4."/>
      <w:lvlJc w:val="left"/>
      <w:pPr>
        <w:ind w:left="2880" w:hanging="360"/>
      </w:pPr>
    </w:lvl>
    <w:lvl w:ilvl="4" w:tplc="56B2561E">
      <w:start w:val="1"/>
      <w:numFmt w:val="lowerLetter"/>
      <w:lvlText w:val="%5."/>
      <w:lvlJc w:val="left"/>
      <w:pPr>
        <w:ind w:left="3600" w:hanging="360"/>
      </w:pPr>
    </w:lvl>
    <w:lvl w:ilvl="5" w:tplc="3FFAB13A">
      <w:start w:val="1"/>
      <w:numFmt w:val="lowerRoman"/>
      <w:lvlText w:val="%6."/>
      <w:lvlJc w:val="right"/>
      <w:pPr>
        <w:ind w:left="4320" w:hanging="180"/>
      </w:pPr>
    </w:lvl>
    <w:lvl w:ilvl="6" w:tplc="8AFEAADC">
      <w:start w:val="1"/>
      <w:numFmt w:val="decimal"/>
      <w:lvlText w:val="%7."/>
      <w:lvlJc w:val="left"/>
      <w:pPr>
        <w:ind w:left="5040" w:hanging="360"/>
      </w:pPr>
    </w:lvl>
    <w:lvl w:ilvl="7" w:tplc="59FC9276">
      <w:start w:val="1"/>
      <w:numFmt w:val="lowerLetter"/>
      <w:lvlText w:val="%8."/>
      <w:lvlJc w:val="left"/>
      <w:pPr>
        <w:ind w:left="5760" w:hanging="360"/>
      </w:pPr>
    </w:lvl>
    <w:lvl w:ilvl="8" w:tplc="5B5A1AD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A3737C"/>
    <w:multiLevelType w:val="hybridMultilevel"/>
    <w:tmpl w:val="D4508B84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B324D84E">
      <w:start w:val="1"/>
      <w:numFmt w:val="lowerLetter"/>
      <w:lvlText w:val="%2."/>
      <w:lvlJc w:val="left"/>
      <w:pPr>
        <w:ind w:left="1440" w:hanging="360"/>
      </w:pPr>
    </w:lvl>
    <w:lvl w:ilvl="2" w:tplc="A7725852">
      <w:start w:val="1"/>
      <w:numFmt w:val="lowerRoman"/>
      <w:lvlText w:val="%3."/>
      <w:lvlJc w:val="right"/>
      <w:pPr>
        <w:ind w:left="2160" w:hanging="180"/>
      </w:pPr>
    </w:lvl>
    <w:lvl w:ilvl="3" w:tplc="A6D6FB34">
      <w:start w:val="1"/>
      <w:numFmt w:val="decimal"/>
      <w:lvlText w:val="%4."/>
      <w:lvlJc w:val="left"/>
      <w:pPr>
        <w:ind w:left="2880" w:hanging="360"/>
      </w:pPr>
    </w:lvl>
    <w:lvl w:ilvl="4" w:tplc="C5B8C7C0">
      <w:start w:val="1"/>
      <w:numFmt w:val="lowerLetter"/>
      <w:lvlText w:val="%5."/>
      <w:lvlJc w:val="left"/>
      <w:pPr>
        <w:ind w:left="3600" w:hanging="360"/>
      </w:pPr>
    </w:lvl>
    <w:lvl w:ilvl="5" w:tplc="ABEAD746">
      <w:start w:val="1"/>
      <w:numFmt w:val="lowerRoman"/>
      <w:lvlText w:val="%6."/>
      <w:lvlJc w:val="right"/>
      <w:pPr>
        <w:ind w:left="4320" w:hanging="180"/>
      </w:pPr>
    </w:lvl>
    <w:lvl w:ilvl="6" w:tplc="2BE0776A">
      <w:start w:val="1"/>
      <w:numFmt w:val="decimal"/>
      <w:lvlText w:val="%7."/>
      <w:lvlJc w:val="left"/>
      <w:pPr>
        <w:ind w:left="5040" w:hanging="360"/>
      </w:pPr>
    </w:lvl>
    <w:lvl w:ilvl="7" w:tplc="C02291EA">
      <w:start w:val="1"/>
      <w:numFmt w:val="lowerLetter"/>
      <w:lvlText w:val="%8."/>
      <w:lvlJc w:val="left"/>
      <w:pPr>
        <w:ind w:left="5760" w:hanging="360"/>
      </w:pPr>
    </w:lvl>
    <w:lvl w:ilvl="8" w:tplc="3F423E3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3689B"/>
    <w:multiLevelType w:val="hybridMultilevel"/>
    <w:tmpl w:val="F79A5FD4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 w:val="0"/>
        <w:bCs w:val="0"/>
      </w:rPr>
    </w:lvl>
    <w:lvl w:ilvl="1" w:tplc="B5366900">
      <w:start w:val="1"/>
      <w:numFmt w:val="lowerLetter"/>
      <w:lvlText w:val="%2."/>
      <w:lvlJc w:val="left"/>
      <w:pPr>
        <w:ind w:left="1440" w:hanging="360"/>
      </w:pPr>
    </w:lvl>
    <w:lvl w:ilvl="2" w:tplc="A46A1514">
      <w:start w:val="1"/>
      <w:numFmt w:val="lowerRoman"/>
      <w:lvlText w:val="%3."/>
      <w:lvlJc w:val="right"/>
      <w:pPr>
        <w:ind w:left="2160" w:hanging="180"/>
      </w:pPr>
    </w:lvl>
    <w:lvl w:ilvl="3" w:tplc="E1B2F40A">
      <w:start w:val="1"/>
      <w:numFmt w:val="decimal"/>
      <w:lvlText w:val="%4."/>
      <w:lvlJc w:val="left"/>
      <w:pPr>
        <w:ind w:left="2880" w:hanging="360"/>
      </w:pPr>
    </w:lvl>
    <w:lvl w:ilvl="4" w:tplc="C50AB130">
      <w:start w:val="1"/>
      <w:numFmt w:val="lowerLetter"/>
      <w:lvlText w:val="%5."/>
      <w:lvlJc w:val="left"/>
      <w:pPr>
        <w:ind w:left="3600" w:hanging="360"/>
      </w:pPr>
    </w:lvl>
    <w:lvl w:ilvl="5" w:tplc="34DC5078">
      <w:start w:val="1"/>
      <w:numFmt w:val="lowerRoman"/>
      <w:lvlText w:val="%6."/>
      <w:lvlJc w:val="right"/>
      <w:pPr>
        <w:ind w:left="4320" w:hanging="180"/>
      </w:pPr>
    </w:lvl>
    <w:lvl w:ilvl="6" w:tplc="83AAB9CA">
      <w:start w:val="1"/>
      <w:numFmt w:val="decimal"/>
      <w:lvlText w:val="%7."/>
      <w:lvlJc w:val="left"/>
      <w:pPr>
        <w:ind w:left="5040" w:hanging="360"/>
      </w:pPr>
    </w:lvl>
    <w:lvl w:ilvl="7" w:tplc="2B12C042">
      <w:start w:val="1"/>
      <w:numFmt w:val="lowerLetter"/>
      <w:lvlText w:val="%8."/>
      <w:lvlJc w:val="left"/>
      <w:pPr>
        <w:ind w:left="5760" w:hanging="360"/>
      </w:pPr>
    </w:lvl>
    <w:lvl w:ilvl="8" w:tplc="434E73B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1D7355"/>
    <w:multiLevelType w:val="hybridMultilevel"/>
    <w:tmpl w:val="6EAC45E0"/>
    <w:lvl w:ilvl="0" w:tplc="0FDCD0A4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BB6F7BE">
      <w:start w:val="1"/>
      <w:numFmt w:val="lowerLetter"/>
      <w:lvlText w:val="%2."/>
      <w:lvlJc w:val="left"/>
      <w:pPr>
        <w:ind w:left="1440" w:hanging="360"/>
      </w:pPr>
    </w:lvl>
    <w:lvl w:ilvl="2" w:tplc="C03C41C4">
      <w:start w:val="1"/>
      <w:numFmt w:val="lowerRoman"/>
      <w:lvlText w:val="%3."/>
      <w:lvlJc w:val="right"/>
      <w:pPr>
        <w:ind w:left="2160" w:hanging="180"/>
      </w:pPr>
    </w:lvl>
    <w:lvl w:ilvl="3" w:tplc="67521EAA">
      <w:start w:val="1"/>
      <w:numFmt w:val="decimal"/>
      <w:lvlText w:val="%4."/>
      <w:lvlJc w:val="left"/>
      <w:pPr>
        <w:ind w:left="2880" w:hanging="360"/>
      </w:pPr>
    </w:lvl>
    <w:lvl w:ilvl="4" w:tplc="CD0257FC">
      <w:start w:val="1"/>
      <w:numFmt w:val="lowerLetter"/>
      <w:lvlText w:val="%5."/>
      <w:lvlJc w:val="left"/>
      <w:pPr>
        <w:ind w:left="3600" w:hanging="360"/>
      </w:pPr>
    </w:lvl>
    <w:lvl w:ilvl="5" w:tplc="B08EB24A">
      <w:start w:val="1"/>
      <w:numFmt w:val="lowerRoman"/>
      <w:lvlText w:val="%6."/>
      <w:lvlJc w:val="right"/>
      <w:pPr>
        <w:ind w:left="4320" w:hanging="180"/>
      </w:pPr>
    </w:lvl>
    <w:lvl w:ilvl="6" w:tplc="5238B87C">
      <w:start w:val="1"/>
      <w:numFmt w:val="decimal"/>
      <w:lvlText w:val="%7."/>
      <w:lvlJc w:val="left"/>
      <w:pPr>
        <w:ind w:left="5040" w:hanging="360"/>
      </w:pPr>
    </w:lvl>
    <w:lvl w:ilvl="7" w:tplc="2392F010">
      <w:start w:val="1"/>
      <w:numFmt w:val="lowerLetter"/>
      <w:lvlText w:val="%8."/>
      <w:lvlJc w:val="left"/>
      <w:pPr>
        <w:ind w:left="5760" w:hanging="360"/>
      </w:pPr>
    </w:lvl>
    <w:lvl w:ilvl="8" w:tplc="570CFA6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9B1F0E"/>
    <w:multiLevelType w:val="hybridMultilevel"/>
    <w:tmpl w:val="D0EEC41C"/>
    <w:lvl w:ilvl="0" w:tplc="B5E6E1CE">
      <w:start w:val="1"/>
      <w:numFmt w:val="lowerLetter"/>
      <w:lvlText w:val="%1)"/>
      <w:lvlJc w:val="left"/>
      <w:pPr>
        <w:ind w:left="720" w:hanging="360"/>
      </w:pPr>
    </w:lvl>
    <w:lvl w:ilvl="1" w:tplc="E1947E46">
      <w:start w:val="1"/>
      <w:numFmt w:val="lowerLetter"/>
      <w:lvlText w:val="%2."/>
      <w:lvlJc w:val="left"/>
      <w:pPr>
        <w:ind w:left="1440" w:hanging="360"/>
      </w:pPr>
    </w:lvl>
    <w:lvl w:ilvl="2" w:tplc="DE983072">
      <w:start w:val="1"/>
      <w:numFmt w:val="lowerRoman"/>
      <w:lvlText w:val="%3."/>
      <w:lvlJc w:val="right"/>
      <w:pPr>
        <w:ind w:left="2160" w:hanging="180"/>
      </w:pPr>
    </w:lvl>
    <w:lvl w:ilvl="3" w:tplc="05607920">
      <w:start w:val="1"/>
      <w:numFmt w:val="decimal"/>
      <w:lvlText w:val="%4."/>
      <w:lvlJc w:val="left"/>
      <w:pPr>
        <w:ind w:left="2880" w:hanging="360"/>
      </w:pPr>
    </w:lvl>
    <w:lvl w:ilvl="4" w:tplc="53BA84D8">
      <w:start w:val="1"/>
      <w:numFmt w:val="lowerLetter"/>
      <w:lvlText w:val="%5."/>
      <w:lvlJc w:val="left"/>
      <w:pPr>
        <w:ind w:left="3600" w:hanging="360"/>
      </w:pPr>
    </w:lvl>
    <w:lvl w:ilvl="5" w:tplc="DB7CCD70">
      <w:start w:val="1"/>
      <w:numFmt w:val="lowerRoman"/>
      <w:lvlText w:val="%6."/>
      <w:lvlJc w:val="right"/>
      <w:pPr>
        <w:ind w:left="4320" w:hanging="180"/>
      </w:pPr>
    </w:lvl>
    <w:lvl w:ilvl="6" w:tplc="D07829AC">
      <w:start w:val="1"/>
      <w:numFmt w:val="decimal"/>
      <w:lvlText w:val="%7."/>
      <w:lvlJc w:val="left"/>
      <w:pPr>
        <w:ind w:left="5040" w:hanging="360"/>
      </w:pPr>
    </w:lvl>
    <w:lvl w:ilvl="7" w:tplc="F4D64E46">
      <w:start w:val="1"/>
      <w:numFmt w:val="lowerLetter"/>
      <w:lvlText w:val="%8."/>
      <w:lvlJc w:val="left"/>
      <w:pPr>
        <w:ind w:left="5760" w:hanging="360"/>
      </w:pPr>
    </w:lvl>
    <w:lvl w:ilvl="8" w:tplc="59C8D98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3F48C2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9A6C50"/>
    <w:multiLevelType w:val="hybridMultilevel"/>
    <w:tmpl w:val="F4C83F42"/>
    <w:lvl w:ilvl="0" w:tplc="54DCD990">
      <w:start w:val="1"/>
      <w:numFmt w:val="lowerLetter"/>
      <w:lvlText w:val="%1)"/>
      <w:lvlJc w:val="left"/>
      <w:pPr>
        <w:ind w:left="720" w:hanging="360"/>
      </w:pPr>
    </w:lvl>
    <w:lvl w:ilvl="1" w:tplc="0DE2F2D2">
      <w:start w:val="1"/>
      <w:numFmt w:val="lowerLetter"/>
      <w:lvlText w:val="%2."/>
      <w:lvlJc w:val="left"/>
      <w:pPr>
        <w:ind w:left="1440" w:hanging="360"/>
      </w:pPr>
    </w:lvl>
    <w:lvl w:ilvl="2" w:tplc="2D7431D8">
      <w:start w:val="1"/>
      <w:numFmt w:val="lowerRoman"/>
      <w:lvlText w:val="%3."/>
      <w:lvlJc w:val="right"/>
      <w:pPr>
        <w:ind w:left="2160" w:hanging="180"/>
      </w:pPr>
    </w:lvl>
    <w:lvl w:ilvl="3" w:tplc="B1A6DAC8">
      <w:start w:val="1"/>
      <w:numFmt w:val="decimal"/>
      <w:lvlText w:val="%4."/>
      <w:lvlJc w:val="left"/>
      <w:pPr>
        <w:ind w:left="2880" w:hanging="360"/>
      </w:pPr>
    </w:lvl>
    <w:lvl w:ilvl="4" w:tplc="B52CEF64">
      <w:start w:val="1"/>
      <w:numFmt w:val="lowerLetter"/>
      <w:lvlText w:val="%5."/>
      <w:lvlJc w:val="left"/>
      <w:pPr>
        <w:ind w:left="3600" w:hanging="360"/>
      </w:pPr>
    </w:lvl>
    <w:lvl w:ilvl="5" w:tplc="740C88AA">
      <w:start w:val="1"/>
      <w:numFmt w:val="lowerRoman"/>
      <w:lvlText w:val="%6."/>
      <w:lvlJc w:val="right"/>
      <w:pPr>
        <w:ind w:left="4320" w:hanging="180"/>
      </w:pPr>
    </w:lvl>
    <w:lvl w:ilvl="6" w:tplc="70F8512E">
      <w:start w:val="1"/>
      <w:numFmt w:val="decimal"/>
      <w:lvlText w:val="%7."/>
      <w:lvlJc w:val="left"/>
      <w:pPr>
        <w:ind w:left="5040" w:hanging="360"/>
      </w:pPr>
    </w:lvl>
    <w:lvl w:ilvl="7" w:tplc="DA269AE8">
      <w:start w:val="1"/>
      <w:numFmt w:val="lowerLetter"/>
      <w:lvlText w:val="%8."/>
      <w:lvlJc w:val="left"/>
      <w:pPr>
        <w:ind w:left="5760" w:hanging="360"/>
      </w:pPr>
    </w:lvl>
    <w:lvl w:ilvl="8" w:tplc="2B62D61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357860"/>
    <w:multiLevelType w:val="hybridMultilevel"/>
    <w:tmpl w:val="78164AEC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11868E90">
      <w:start w:val="1"/>
      <w:numFmt w:val="lowerLetter"/>
      <w:lvlText w:val="%2."/>
      <w:lvlJc w:val="left"/>
      <w:pPr>
        <w:ind w:left="1440" w:hanging="360"/>
      </w:pPr>
    </w:lvl>
    <w:lvl w:ilvl="2" w:tplc="D180A36A">
      <w:start w:val="1"/>
      <w:numFmt w:val="lowerRoman"/>
      <w:lvlText w:val="%3."/>
      <w:lvlJc w:val="right"/>
      <w:pPr>
        <w:ind w:left="2160" w:hanging="180"/>
      </w:pPr>
    </w:lvl>
    <w:lvl w:ilvl="3" w:tplc="CB840622">
      <w:start w:val="1"/>
      <w:numFmt w:val="decimal"/>
      <w:lvlText w:val="%4."/>
      <w:lvlJc w:val="left"/>
      <w:pPr>
        <w:ind w:left="2880" w:hanging="360"/>
      </w:pPr>
    </w:lvl>
    <w:lvl w:ilvl="4" w:tplc="80EA17D6">
      <w:start w:val="1"/>
      <w:numFmt w:val="lowerLetter"/>
      <w:lvlText w:val="%5."/>
      <w:lvlJc w:val="left"/>
      <w:pPr>
        <w:ind w:left="3600" w:hanging="360"/>
      </w:pPr>
    </w:lvl>
    <w:lvl w:ilvl="5" w:tplc="BFE0A472">
      <w:start w:val="1"/>
      <w:numFmt w:val="lowerRoman"/>
      <w:lvlText w:val="%6."/>
      <w:lvlJc w:val="right"/>
      <w:pPr>
        <w:ind w:left="4320" w:hanging="180"/>
      </w:pPr>
    </w:lvl>
    <w:lvl w:ilvl="6" w:tplc="57FE1DE2">
      <w:start w:val="1"/>
      <w:numFmt w:val="decimal"/>
      <w:lvlText w:val="%7."/>
      <w:lvlJc w:val="left"/>
      <w:pPr>
        <w:ind w:left="5040" w:hanging="360"/>
      </w:pPr>
    </w:lvl>
    <w:lvl w:ilvl="7" w:tplc="E4620A7A">
      <w:start w:val="1"/>
      <w:numFmt w:val="lowerLetter"/>
      <w:lvlText w:val="%8."/>
      <w:lvlJc w:val="left"/>
      <w:pPr>
        <w:ind w:left="5760" w:hanging="360"/>
      </w:pPr>
    </w:lvl>
    <w:lvl w:ilvl="8" w:tplc="33CA3B0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BF03B1"/>
    <w:multiLevelType w:val="hybridMultilevel"/>
    <w:tmpl w:val="D4D0C2DC"/>
    <w:lvl w:ilvl="0" w:tplc="B5E6E1CE">
      <w:start w:val="1"/>
      <w:numFmt w:val="lowerLetter"/>
      <w:lvlText w:val="%1)"/>
      <w:lvlJc w:val="left"/>
      <w:pPr>
        <w:ind w:left="1068" w:hanging="360"/>
      </w:pPr>
    </w:lvl>
    <w:lvl w:ilvl="1" w:tplc="E1947E46">
      <w:start w:val="1"/>
      <w:numFmt w:val="lowerLetter"/>
      <w:lvlText w:val="%2."/>
      <w:lvlJc w:val="left"/>
      <w:pPr>
        <w:ind w:left="1788" w:hanging="360"/>
      </w:pPr>
    </w:lvl>
    <w:lvl w:ilvl="2" w:tplc="DE983072">
      <w:start w:val="1"/>
      <w:numFmt w:val="lowerRoman"/>
      <w:lvlText w:val="%3."/>
      <w:lvlJc w:val="right"/>
      <w:pPr>
        <w:ind w:left="2508" w:hanging="180"/>
      </w:pPr>
    </w:lvl>
    <w:lvl w:ilvl="3" w:tplc="05607920">
      <w:start w:val="1"/>
      <w:numFmt w:val="decimal"/>
      <w:lvlText w:val="%4."/>
      <w:lvlJc w:val="left"/>
      <w:pPr>
        <w:ind w:left="3228" w:hanging="360"/>
      </w:pPr>
    </w:lvl>
    <w:lvl w:ilvl="4" w:tplc="53BA84D8">
      <w:start w:val="1"/>
      <w:numFmt w:val="lowerLetter"/>
      <w:lvlText w:val="%5."/>
      <w:lvlJc w:val="left"/>
      <w:pPr>
        <w:ind w:left="3948" w:hanging="360"/>
      </w:pPr>
    </w:lvl>
    <w:lvl w:ilvl="5" w:tplc="DB7CCD70">
      <w:start w:val="1"/>
      <w:numFmt w:val="lowerRoman"/>
      <w:lvlText w:val="%6."/>
      <w:lvlJc w:val="right"/>
      <w:pPr>
        <w:ind w:left="4668" w:hanging="180"/>
      </w:pPr>
    </w:lvl>
    <w:lvl w:ilvl="6" w:tplc="D07829AC">
      <w:start w:val="1"/>
      <w:numFmt w:val="decimal"/>
      <w:lvlText w:val="%7."/>
      <w:lvlJc w:val="left"/>
      <w:pPr>
        <w:ind w:left="5388" w:hanging="360"/>
      </w:pPr>
    </w:lvl>
    <w:lvl w:ilvl="7" w:tplc="F4D64E46">
      <w:start w:val="1"/>
      <w:numFmt w:val="lowerLetter"/>
      <w:lvlText w:val="%8."/>
      <w:lvlJc w:val="left"/>
      <w:pPr>
        <w:ind w:left="6108" w:hanging="360"/>
      </w:pPr>
    </w:lvl>
    <w:lvl w:ilvl="8" w:tplc="59C8D988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D033226"/>
    <w:multiLevelType w:val="hybridMultilevel"/>
    <w:tmpl w:val="1F66FA92"/>
    <w:lvl w:ilvl="0" w:tplc="36E45186">
      <w:start w:val="1"/>
      <w:numFmt w:val="lowerLetter"/>
      <w:lvlText w:val="%1)"/>
      <w:lvlJc w:val="left"/>
      <w:pPr>
        <w:ind w:left="720" w:hanging="360"/>
      </w:pPr>
    </w:lvl>
    <w:lvl w:ilvl="1" w:tplc="D672526E">
      <w:start w:val="1"/>
      <w:numFmt w:val="lowerLetter"/>
      <w:lvlText w:val="%2."/>
      <w:lvlJc w:val="left"/>
      <w:pPr>
        <w:ind w:left="1440" w:hanging="360"/>
      </w:pPr>
    </w:lvl>
    <w:lvl w:ilvl="2" w:tplc="E102BCB6">
      <w:start w:val="1"/>
      <w:numFmt w:val="lowerRoman"/>
      <w:lvlText w:val="%3."/>
      <w:lvlJc w:val="right"/>
      <w:pPr>
        <w:ind w:left="2160" w:hanging="180"/>
      </w:pPr>
    </w:lvl>
    <w:lvl w:ilvl="3" w:tplc="4C04A434">
      <w:start w:val="1"/>
      <w:numFmt w:val="decimal"/>
      <w:lvlText w:val="%4."/>
      <w:lvlJc w:val="left"/>
      <w:pPr>
        <w:ind w:left="2880" w:hanging="360"/>
      </w:pPr>
    </w:lvl>
    <w:lvl w:ilvl="4" w:tplc="D22A4B72">
      <w:start w:val="1"/>
      <w:numFmt w:val="lowerLetter"/>
      <w:lvlText w:val="%5."/>
      <w:lvlJc w:val="left"/>
      <w:pPr>
        <w:ind w:left="3600" w:hanging="360"/>
      </w:pPr>
    </w:lvl>
    <w:lvl w:ilvl="5" w:tplc="D27A48FA">
      <w:start w:val="1"/>
      <w:numFmt w:val="lowerRoman"/>
      <w:lvlText w:val="%6."/>
      <w:lvlJc w:val="right"/>
      <w:pPr>
        <w:ind w:left="4320" w:hanging="180"/>
      </w:pPr>
    </w:lvl>
    <w:lvl w:ilvl="6" w:tplc="27A08B20">
      <w:start w:val="1"/>
      <w:numFmt w:val="decimal"/>
      <w:lvlText w:val="%7."/>
      <w:lvlJc w:val="left"/>
      <w:pPr>
        <w:ind w:left="5040" w:hanging="360"/>
      </w:pPr>
    </w:lvl>
    <w:lvl w:ilvl="7" w:tplc="EC0ABE2C">
      <w:start w:val="1"/>
      <w:numFmt w:val="lowerLetter"/>
      <w:lvlText w:val="%8."/>
      <w:lvlJc w:val="left"/>
      <w:pPr>
        <w:ind w:left="5760" w:hanging="360"/>
      </w:pPr>
    </w:lvl>
    <w:lvl w:ilvl="8" w:tplc="507C3F04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461AED"/>
    <w:multiLevelType w:val="hybridMultilevel"/>
    <w:tmpl w:val="957C4FB2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ADEE1676">
      <w:start w:val="1"/>
      <w:numFmt w:val="lowerLetter"/>
      <w:lvlText w:val="%2."/>
      <w:lvlJc w:val="left"/>
      <w:pPr>
        <w:ind w:left="1440" w:hanging="360"/>
      </w:pPr>
    </w:lvl>
    <w:lvl w:ilvl="2" w:tplc="1EDA1A2E">
      <w:start w:val="1"/>
      <w:numFmt w:val="lowerRoman"/>
      <w:lvlText w:val="%3."/>
      <w:lvlJc w:val="right"/>
      <w:pPr>
        <w:ind w:left="2160" w:hanging="180"/>
      </w:pPr>
    </w:lvl>
    <w:lvl w:ilvl="3" w:tplc="C5E6BAE0">
      <w:start w:val="1"/>
      <w:numFmt w:val="decimal"/>
      <w:lvlText w:val="%4."/>
      <w:lvlJc w:val="left"/>
      <w:pPr>
        <w:ind w:left="2880" w:hanging="360"/>
      </w:pPr>
    </w:lvl>
    <w:lvl w:ilvl="4" w:tplc="CA4C3ECA">
      <w:start w:val="1"/>
      <w:numFmt w:val="lowerLetter"/>
      <w:lvlText w:val="%5."/>
      <w:lvlJc w:val="left"/>
      <w:pPr>
        <w:ind w:left="3600" w:hanging="360"/>
      </w:pPr>
    </w:lvl>
    <w:lvl w:ilvl="5" w:tplc="1516550A">
      <w:start w:val="1"/>
      <w:numFmt w:val="lowerRoman"/>
      <w:lvlText w:val="%6."/>
      <w:lvlJc w:val="right"/>
      <w:pPr>
        <w:ind w:left="4320" w:hanging="180"/>
      </w:pPr>
    </w:lvl>
    <w:lvl w:ilvl="6" w:tplc="E0EA0962">
      <w:start w:val="1"/>
      <w:numFmt w:val="decimal"/>
      <w:lvlText w:val="%7."/>
      <w:lvlJc w:val="left"/>
      <w:pPr>
        <w:ind w:left="5040" w:hanging="360"/>
      </w:pPr>
    </w:lvl>
    <w:lvl w:ilvl="7" w:tplc="6A1C4B6C">
      <w:start w:val="1"/>
      <w:numFmt w:val="lowerLetter"/>
      <w:lvlText w:val="%8."/>
      <w:lvlJc w:val="left"/>
      <w:pPr>
        <w:ind w:left="5760" w:hanging="360"/>
      </w:pPr>
    </w:lvl>
    <w:lvl w:ilvl="8" w:tplc="DDD2794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8C"/>
    <w:rsid w:val="0065188C"/>
    <w:rsid w:val="00667C31"/>
    <w:rsid w:val="0086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7A9F"/>
  <w15:chartTrackingRefBased/>
  <w15:docId w15:val="{69AB2934-5740-4A03-A395-D62621D15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5188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5188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6518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16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2988</Words>
  <Characters>17633</Characters>
  <Application>Microsoft Office Word</Application>
  <DocSecurity>0</DocSecurity>
  <Lines>146</Lines>
  <Paragraphs>41</Paragraphs>
  <ScaleCrop>false</ScaleCrop>
  <Company/>
  <LinksUpToDate>false</LinksUpToDate>
  <CharactersWithSpaces>20580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Tarkhounová</dc:creator>
  <cp:keywords/>
  <dc:description/>
  <cp:lastModifiedBy>Katrin Tarkhounová</cp:lastModifiedBy>
  <cp:revision>1</cp:revision>
  <dcterms:created xsi:type="dcterms:W3CDTF">2025-12-15T15:03:00Z</dcterms:created>
  <dcterms:modified xsi:type="dcterms:W3CDTF">2025-12-15T15:03:00Z</dcterms:modified>
</cp:coreProperties>
</file>