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DF733" w14:textId="796F102D" w:rsidR="0031412A" w:rsidRPr="00452425" w:rsidRDefault="0031412A" w:rsidP="0031412A">
      <w:pPr>
        <w:pStyle w:val="Zkladntext"/>
      </w:pPr>
    </w:p>
    <w:p w14:paraId="49112789" w14:textId="77777777" w:rsidR="0031412A" w:rsidRPr="00452425" w:rsidRDefault="0031412A" w:rsidP="0031412A">
      <w:pPr>
        <w:pStyle w:val="Zkladntext"/>
      </w:pPr>
    </w:p>
    <w:p w14:paraId="32267B9A" w14:textId="77777777" w:rsidR="0031412A" w:rsidRPr="00452425" w:rsidRDefault="0031412A" w:rsidP="0031412A">
      <w:pPr>
        <w:pStyle w:val="Zkladntext"/>
      </w:pPr>
    </w:p>
    <w:p w14:paraId="09608BB4" w14:textId="7DFB336C" w:rsidR="0031412A" w:rsidRDefault="0031412A" w:rsidP="0031412A">
      <w:pPr>
        <w:pStyle w:val="Zkladntext"/>
        <w:rPr>
          <w:rFonts w:ascii="Arial" w:hAnsi="Arial" w:cs="Arial"/>
          <w:sz w:val="24"/>
          <w:szCs w:val="24"/>
        </w:rPr>
      </w:pPr>
    </w:p>
    <w:p w14:paraId="28F0B89D" w14:textId="35E7149C" w:rsidR="00832F87" w:rsidRDefault="00832F87" w:rsidP="0031412A">
      <w:pPr>
        <w:pStyle w:val="Zkladntext"/>
        <w:rPr>
          <w:rFonts w:ascii="Arial" w:hAnsi="Arial" w:cs="Arial"/>
          <w:sz w:val="24"/>
          <w:szCs w:val="24"/>
        </w:rPr>
      </w:pPr>
    </w:p>
    <w:p w14:paraId="7D0E79A3" w14:textId="77777777" w:rsidR="00832F87" w:rsidRPr="00D304BF" w:rsidRDefault="00832F87" w:rsidP="0031412A">
      <w:pPr>
        <w:pStyle w:val="Zkladntext"/>
        <w:rPr>
          <w:rFonts w:ascii="Arial" w:hAnsi="Arial" w:cs="Arial"/>
          <w:sz w:val="24"/>
          <w:szCs w:val="24"/>
        </w:rPr>
      </w:pPr>
    </w:p>
    <w:p w14:paraId="57DC3A2D" w14:textId="77777777" w:rsidR="0031412A" w:rsidRPr="00D304BF" w:rsidRDefault="0031412A" w:rsidP="0031412A">
      <w:pPr>
        <w:pStyle w:val="Zkladntext"/>
        <w:rPr>
          <w:rFonts w:ascii="Arial" w:hAnsi="Arial" w:cs="Arial"/>
          <w:sz w:val="36"/>
          <w:szCs w:val="36"/>
        </w:rPr>
      </w:pPr>
    </w:p>
    <w:p w14:paraId="36B0BC9F" w14:textId="77777777" w:rsidR="0031412A" w:rsidRPr="00D304BF" w:rsidRDefault="0031412A" w:rsidP="0031412A">
      <w:pPr>
        <w:pStyle w:val="Nzev"/>
        <w:ind w:right="1455"/>
      </w:pPr>
      <w:r w:rsidRPr="00D304BF">
        <w:t>Univerzita</w:t>
      </w:r>
      <w:r w:rsidRPr="00D304BF">
        <w:rPr>
          <w:spacing w:val="-7"/>
        </w:rPr>
        <w:t xml:space="preserve"> </w:t>
      </w:r>
      <w:r w:rsidRPr="00D304BF">
        <w:t>Karlova</w:t>
      </w:r>
    </w:p>
    <w:p w14:paraId="3540E54C" w14:textId="77777777" w:rsidR="0031412A" w:rsidRPr="00D304BF" w:rsidRDefault="0031412A" w:rsidP="0031412A">
      <w:pPr>
        <w:pStyle w:val="Nzev"/>
        <w:ind w:right="1455"/>
      </w:pPr>
    </w:p>
    <w:p w14:paraId="15A95DAB" w14:textId="77777777" w:rsidR="0031412A" w:rsidRPr="00D304BF" w:rsidRDefault="0031412A" w:rsidP="0031412A">
      <w:pPr>
        <w:pStyle w:val="Zkladntext"/>
        <w:rPr>
          <w:rFonts w:ascii="Arial" w:hAnsi="Arial" w:cs="Arial"/>
          <w:b/>
          <w:sz w:val="36"/>
          <w:szCs w:val="36"/>
        </w:rPr>
      </w:pPr>
    </w:p>
    <w:p w14:paraId="1D7B206C" w14:textId="77777777" w:rsidR="0031412A" w:rsidRPr="00D304BF" w:rsidRDefault="0031412A" w:rsidP="0031412A">
      <w:pPr>
        <w:pStyle w:val="Zkladntext"/>
        <w:spacing w:before="2"/>
        <w:rPr>
          <w:rFonts w:ascii="Arial" w:hAnsi="Arial" w:cs="Arial"/>
          <w:b/>
          <w:sz w:val="36"/>
          <w:szCs w:val="36"/>
        </w:rPr>
      </w:pPr>
    </w:p>
    <w:p w14:paraId="179784A9" w14:textId="2E069BC6" w:rsidR="0031412A" w:rsidRPr="00D304BF" w:rsidRDefault="0031412A" w:rsidP="0031412A">
      <w:pPr>
        <w:pStyle w:val="Nzev"/>
      </w:pPr>
      <w:r w:rsidRPr="00D304BF">
        <w:t>Opatření</w:t>
      </w:r>
      <w:r w:rsidRPr="00D304BF">
        <w:rPr>
          <w:spacing w:val="-3"/>
        </w:rPr>
        <w:t xml:space="preserve"> </w:t>
      </w:r>
      <w:r w:rsidRPr="00D304BF">
        <w:t>rektora</w:t>
      </w:r>
      <w:r w:rsidRPr="00D304BF">
        <w:rPr>
          <w:spacing w:val="-4"/>
        </w:rPr>
        <w:t xml:space="preserve"> </w:t>
      </w:r>
      <w:r w:rsidRPr="00D304BF">
        <w:t>č.</w:t>
      </w:r>
      <w:r w:rsidRPr="00D304BF">
        <w:rPr>
          <w:spacing w:val="-2"/>
        </w:rPr>
        <w:t xml:space="preserve"> </w:t>
      </w:r>
      <w:r w:rsidR="0068496C">
        <w:rPr>
          <w:spacing w:val="-2"/>
        </w:rPr>
        <w:t>49</w:t>
      </w:r>
      <w:r w:rsidRPr="00D304BF">
        <w:t>/202</w:t>
      </w:r>
      <w:r w:rsidR="004678E6">
        <w:t>5</w:t>
      </w:r>
    </w:p>
    <w:p w14:paraId="2AC90E6E" w14:textId="77777777" w:rsidR="0031412A" w:rsidRPr="00D304BF" w:rsidRDefault="0031412A" w:rsidP="0031412A">
      <w:pPr>
        <w:pStyle w:val="Zkladntext"/>
        <w:rPr>
          <w:rFonts w:ascii="Arial" w:hAnsi="Arial" w:cs="Arial"/>
          <w:b/>
          <w:sz w:val="36"/>
          <w:szCs w:val="36"/>
        </w:rPr>
      </w:pPr>
    </w:p>
    <w:p w14:paraId="7E3B4CED" w14:textId="77777777" w:rsidR="0031412A" w:rsidRPr="00D304BF" w:rsidRDefault="0031412A" w:rsidP="0031412A">
      <w:pPr>
        <w:pStyle w:val="Zkladntext"/>
        <w:rPr>
          <w:rFonts w:ascii="Arial" w:hAnsi="Arial" w:cs="Arial"/>
          <w:b/>
          <w:sz w:val="24"/>
          <w:szCs w:val="24"/>
        </w:rPr>
      </w:pPr>
    </w:p>
    <w:p w14:paraId="44031E6D" w14:textId="77777777" w:rsidR="0031412A" w:rsidRPr="00D304BF" w:rsidRDefault="0031412A" w:rsidP="0031412A">
      <w:pPr>
        <w:pStyle w:val="Zkladntext"/>
        <w:rPr>
          <w:rFonts w:ascii="Arial" w:hAnsi="Arial" w:cs="Arial"/>
          <w:b/>
          <w:sz w:val="24"/>
          <w:szCs w:val="24"/>
        </w:rPr>
      </w:pPr>
    </w:p>
    <w:p w14:paraId="46B31F07" w14:textId="77777777" w:rsidR="0031412A" w:rsidRPr="00D304BF" w:rsidRDefault="0031412A" w:rsidP="0031412A">
      <w:pPr>
        <w:pStyle w:val="Zkladntext"/>
        <w:rPr>
          <w:rFonts w:ascii="Arial" w:hAnsi="Arial" w:cs="Arial"/>
          <w:b/>
          <w:sz w:val="24"/>
          <w:szCs w:val="24"/>
        </w:rPr>
      </w:pPr>
    </w:p>
    <w:p w14:paraId="60BA2ACE" w14:textId="77777777" w:rsidR="0031412A" w:rsidRPr="00D304BF" w:rsidRDefault="0031412A" w:rsidP="0031412A">
      <w:pPr>
        <w:pStyle w:val="Zkladntext"/>
        <w:rPr>
          <w:rFonts w:ascii="Arial" w:hAnsi="Arial" w:cs="Arial"/>
          <w:b/>
          <w:sz w:val="24"/>
          <w:szCs w:val="24"/>
        </w:rPr>
      </w:pPr>
    </w:p>
    <w:p w14:paraId="610903D1" w14:textId="77777777" w:rsidR="0031412A" w:rsidRPr="00D304BF" w:rsidRDefault="0031412A" w:rsidP="0031412A">
      <w:pPr>
        <w:pStyle w:val="Zkladntext"/>
        <w:spacing w:before="6"/>
        <w:rPr>
          <w:rFonts w:ascii="Arial" w:hAnsi="Arial" w:cs="Arial"/>
          <w:b/>
          <w:sz w:val="24"/>
          <w:szCs w:val="24"/>
        </w:rPr>
      </w:pPr>
    </w:p>
    <w:p w14:paraId="31E440BE" w14:textId="04327241" w:rsidR="0031412A" w:rsidRPr="00D304BF" w:rsidRDefault="0031412A" w:rsidP="006C2CF6">
      <w:pPr>
        <w:tabs>
          <w:tab w:val="left" w:pos="851"/>
        </w:tabs>
        <w:ind w:left="851" w:hanging="851"/>
        <w:jc w:val="both"/>
        <w:rPr>
          <w:rFonts w:ascii="Arial" w:hAnsi="Arial" w:cs="Arial"/>
          <w:sz w:val="24"/>
          <w:szCs w:val="24"/>
        </w:rPr>
      </w:pPr>
      <w:r w:rsidRPr="00D304BF">
        <w:rPr>
          <w:rFonts w:ascii="Arial" w:hAnsi="Arial" w:cs="Arial"/>
          <w:sz w:val="24"/>
          <w:szCs w:val="24"/>
          <w:u w:val="single"/>
        </w:rPr>
        <w:t>Název:</w:t>
      </w:r>
      <w:r w:rsidRPr="00D304BF">
        <w:rPr>
          <w:rFonts w:ascii="Arial" w:hAnsi="Arial" w:cs="Arial"/>
          <w:sz w:val="24"/>
          <w:szCs w:val="24"/>
        </w:rPr>
        <w:t xml:space="preserve"> </w:t>
      </w:r>
      <w:r>
        <w:rPr>
          <w:rFonts w:ascii="Arial" w:hAnsi="Arial" w:cs="Arial"/>
          <w:sz w:val="24"/>
          <w:szCs w:val="24"/>
        </w:rPr>
        <w:tab/>
      </w:r>
      <w:r w:rsidRPr="00D304BF">
        <w:rPr>
          <w:rFonts w:ascii="Arial" w:hAnsi="Arial" w:cs="Arial"/>
          <w:b/>
          <w:sz w:val="24"/>
          <w:szCs w:val="24"/>
        </w:rPr>
        <w:t xml:space="preserve">Změna </w:t>
      </w:r>
      <w:r>
        <w:rPr>
          <w:rFonts w:ascii="Arial" w:hAnsi="Arial" w:cs="Arial"/>
          <w:b/>
          <w:sz w:val="24"/>
          <w:szCs w:val="24"/>
        </w:rPr>
        <w:t>o</w:t>
      </w:r>
      <w:r w:rsidRPr="00D304BF">
        <w:rPr>
          <w:rFonts w:ascii="Arial" w:hAnsi="Arial" w:cs="Arial"/>
          <w:b/>
          <w:sz w:val="24"/>
          <w:szCs w:val="24"/>
        </w:rPr>
        <w:t xml:space="preserve">patření rektora č. </w:t>
      </w:r>
      <w:r w:rsidR="00124E99">
        <w:rPr>
          <w:rFonts w:ascii="Arial" w:hAnsi="Arial" w:cs="Arial"/>
          <w:b/>
          <w:sz w:val="24"/>
          <w:szCs w:val="24"/>
        </w:rPr>
        <w:t>53</w:t>
      </w:r>
      <w:r w:rsidRPr="00D304BF">
        <w:rPr>
          <w:rFonts w:ascii="Arial" w:hAnsi="Arial" w:cs="Arial"/>
          <w:b/>
          <w:sz w:val="24"/>
          <w:szCs w:val="24"/>
        </w:rPr>
        <w:t>/20</w:t>
      </w:r>
      <w:r w:rsidR="00017BCF">
        <w:rPr>
          <w:rFonts w:ascii="Arial" w:hAnsi="Arial" w:cs="Arial"/>
          <w:b/>
          <w:sz w:val="24"/>
          <w:szCs w:val="24"/>
        </w:rPr>
        <w:t>2</w:t>
      </w:r>
      <w:r w:rsidR="00124E99">
        <w:rPr>
          <w:rFonts w:ascii="Arial" w:hAnsi="Arial" w:cs="Arial"/>
          <w:b/>
          <w:sz w:val="24"/>
          <w:szCs w:val="24"/>
        </w:rPr>
        <w:t>3</w:t>
      </w:r>
      <w:r>
        <w:rPr>
          <w:rFonts w:ascii="Arial" w:hAnsi="Arial" w:cs="Arial"/>
          <w:b/>
          <w:sz w:val="24"/>
          <w:szCs w:val="24"/>
        </w:rPr>
        <w:t xml:space="preserve">, </w:t>
      </w:r>
      <w:r w:rsidR="00124E99" w:rsidRPr="00124E99">
        <w:rPr>
          <w:rFonts w:ascii="Open Sans" w:hAnsi="Open Sans" w:cs="Open Sans"/>
          <w:b/>
          <w:bCs/>
          <w:color w:val="333333"/>
          <w:sz w:val="21"/>
          <w:szCs w:val="21"/>
          <w:shd w:val="clear" w:color="auto" w:fill="FFFFFF"/>
        </w:rPr>
        <w:t xml:space="preserve">Rámcové principy kariérního rozvoje </w:t>
      </w:r>
      <w:proofErr w:type="spellStart"/>
      <w:r w:rsidR="00124E99" w:rsidRPr="00124E99">
        <w:rPr>
          <w:rFonts w:ascii="Open Sans" w:hAnsi="Open Sans" w:cs="Open Sans"/>
          <w:b/>
          <w:bCs/>
          <w:color w:val="333333"/>
          <w:sz w:val="21"/>
          <w:szCs w:val="21"/>
          <w:shd w:val="clear" w:color="auto" w:fill="FFFFFF"/>
        </w:rPr>
        <w:t>technicko-hospodářských</w:t>
      </w:r>
      <w:proofErr w:type="spellEnd"/>
      <w:r w:rsidR="00124E99" w:rsidRPr="00124E99">
        <w:rPr>
          <w:rFonts w:ascii="Open Sans" w:hAnsi="Open Sans" w:cs="Open Sans"/>
          <w:b/>
          <w:bCs/>
          <w:color w:val="333333"/>
          <w:sz w:val="21"/>
          <w:szCs w:val="21"/>
          <w:shd w:val="clear" w:color="auto" w:fill="FFFFFF"/>
        </w:rPr>
        <w:t xml:space="preserve"> pracovníků na Univerzitě Karlově</w:t>
      </w:r>
    </w:p>
    <w:p w14:paraId="1C948E5F" w14:textId="77777777" w:rsidR="0031412A" w:rsidRPr="00D304BF" w:rsidRDefault="0031412A" w:rsidP="0031412A">
      <w:pPr>
        <w:tabs>
          <w:tab w:val="left" w:pos="2240"/>
        </w:tabs>
        <w:ind w:left="426"/>
        <w:rPr>
          <w:rFonts w:ascii="Arial" w:hAnsi="Arial" w:cs="Arial"/>
          <w:sz w:val="24"/>
          <w:szCs w:val="24"/>
        </w:rPr>
      </w:pPr>
    </w:p>
    <w:p w14:paraId="0A2681B8" w14:textId="77777777" w:rsidR="0031412A" w:rsidRPr="00D304BF" w:rsidRDefault="0031412A" w:rsidP="0031412A">
      <w:pPr>
        <w:tabs>
          <w:tab w:val="left" w:pos="2240"/>
        </w:tabs>
        <w:ind w:left="426"/>
        <w:rPr>
          <w:rFonts w:ascii="Arial" w:hAnsi="Arial" w:cs="Arial"/>
          <w:b/>
          <w:sz w:val="24"/>
          <w:szCs w:val="24"/>
        </w:rPr>
      </w:pPr>
    </w:p>
    <w:p w14:paraId="024B33F5" w14:textId="77777777" w:rsidR="0031412A" w:rsidRPr="00D304BF" w:rsidRDefault="0031412A" w:rsidP="0031412A">
      <w:pPr>
        <w:pStyle w:val="Zkladntext"/>
        <w:rPr>
          <w:rFonts w:ascii="Arial" w:hAnsi="Arial" w:cs="Arial"/>
          <w:b/>
          <w:sz w:val="24"/>
          <w:szCs w:val="24"/>
        </w:rPr>
      </w:pPr>
    </w:p>
    <w:p w14:paraId="1A14F5C1" w14:textId="77777777" w:rsidR="0031412A" w:rsidRPr="00D304BF" w:rsidRDefault="0031412A" w:rsidP="0031412A">
      <w:pPr>
        <w:pStyle w:val="Zkladntext"/>
        <w:rPr>
          <w:rFonts w:ascii="Arial" w:hAnsi="Arial" w:cs="Arial"/>
          <w:b/>
          <w:sz w:val="24"/>
          <w:szCs w:val="24"/>
        </w:rPr>
      </w:pPr>
    </w:p>
    <w:p w14:paraId="3124A5FD" w14:textId="77777777" w:rsidR="0031412A" w:rsidRPr="00D304BF" w:rsidRDefault="0031412A" w:rsidP="0031412A">
      <w:pPr>
        <w:pStyle w:val="Zkladntext"/>
        <w:rPr>
          <w:rFonts w:ascii="Arial" w:hAnsi="Arial" w:cs="Arial"/>
          <w:b/>
          <w:sz w:val="24"/>
          <w:szCs w:val="24"/>
        </w:rPr>
      </w:pPr>
    </w:p>
    <w:p w14:paraId="6600A038" w14:textId="77777777" w:rsidR="0031412A" w:rsidRPr="00D304BF" w:rsidRDefault="0031412A" w:rsidP="0031412A">
      <w:pPr>
        <w:pStyle w:val="Zkladntext"/>
        <w:rPr>
          <w:rFonts w:ascii="Arial" w:hAnsi="Arial" w:cs="Arial"/>
          <w:b/>
          <w:sz w:val="24"/>
          <w:szCs w:val="24"/>
        </w:rPr>
      </w:pPr>
    </w:p>
    <w:p w14:paraId="410F5EDB" w14:textId="77777777" w:rsidR="0031412A" w:rsidRPr="00D304BF" w:rsidRDefault="0031412A" w:rsidP="0031412A">
      <w:pPr>
        <w:pStyle w:val="Zkladntext"/>
        <w:rPr>
          <w:rFonts w:ascii="Arial" w:hAnsi="Arial" w:cs="Arial"/>
          <w:b/>
          <w:sz w:val="24"/>
          <w:szCs w:val="24"/>
        </w:rPr>
      </w:pPr>
    </w:p>
    <w:p w14:paraId="05B6E196" w14:textId="77777777" w:rsidR="0031412A" w:rsidRPr="00D304BF" w:rsidRDefault="0031412A" w:rsidP="0031412A">
      <w:pPr>
        <w:pStyle w:val="Zkladntext"/>
        <w:rPr>
          <w:rFonts w:ascii="Arial" w:hAnsi="Arial" w:cs="Arial"/>
          <w:b/>
          <w:sz w:val="24"/>
          <w:szCs w:val="24"/>
        </w:rPr>
      </w:pPr>
    </w:p>
    <w:p w14:paraId="53F8EBCB" w14:textId="77777777" w:rsidR="0031412A" w:rsidRPr="00D304BF" w:rsidRDefault="0031412A" w:rsidP="0031412A">
      <w:pPr>
        <w:pStyle w:val="Zkladntext"/>
        <w:rPr>
          <w:rFonts w:ascii="Arial" w:hAnsi="Arial" w:cs="Arial"/>
          <w:b/>
          <w:sz w:val="24"/>
          <w:szCs w:val="24"/>
        </w:rPr>
      </w:pPr>
    </w:p>
    <w:p w14:paraId="0F7A9C59" w14:textId="77777777" w:rsidR="0031412A" w:rsidRPr="00D304BF" w:rsidRDefault="0031412A" w:rsidP="0031412A">
      <w:pPr>
        <w:pStyle w:val="Zkladntext"/>
        <w:rPr>
          <w:rFonts w:ascii="Arial" w:hAnsi="Arial" w:cs="Arial"/>
          <w:b/>
          <w:sz w:val="24"/>
          <w:szCs w:val="24"/>
        </w:rPr>
      </w:pPr>
    </w:p>
    <w:p w14:paraId="6DCCAE63" w14:textId="77777777" w:rsidR="0031412A" w:rsidRPr="00D304BF" w:rsidRDefault="0031412A" w:rsidP="0031412A">
      <w:pPr>
        <w:pStyle w:val="Zkladntext"/>
        <w:rPr>
          <w:rFonts w:ascii="Arial" w:hAnsi="Arial" w:cs="Arial"/>
          <w:b/>
          <w:sz w:val="24"/>
          <w:szCs w:val="24"/>
        </w:rPr>
      </w:pPr>
    </w:p>
    <w:p w14:paraId="604B04AC" w14:textId="77777777" w:rsidR="0031412A" w:rsidRPr="00D304BF" w:rsidRDefault="0031412A" w:rsidP="0031412A">
      <w:pPr>
        <w:pStyle w:val="Zkladntext"/>
        <w:rPr>
          <w:rFonts w:ascii="Arial" w:hAnsi="Arial" w:cs="Arial"/>
          <w:b/>
          <w:sz w:val="24"/>
          <w:szCs w:val="24"/>
        </w:rPr>
      </w:pPr>
    </w:p>
    <w:p w14:paraId="38FF2C4D" w14:textId="77777777" w:rsidR="0031412A" w:rsidRPr="00D304BF" w:rsidRDefault="0031412A" w:rsidP="0031412A">
      <w:pPr>
        <w:pStyle w:val="Zkladntext"/>
        <w:rPr>
          <w:rFonts w:ascii="Arial" w:hAnsi="Arial" w:cs="Arial"/>
          <w:b/>
          <w:sz w:val="24"/>
          <w:szCs w:val="24"/>
        </w:rPr>
      </w:pPr>
    </w:p>
    <w:p w14:paraId="7ED6BA1A" w14:textId="77777777" w:rsidR="0031412A" w:rsidRPr="00D304BF" w:rsidRDefault="0031412A" w:rsidP="0031412A">
      <w:pPr>
        <w:pStyle w:val="Zkladntext"/>
        <w:rPr>
          <w:rFonts w:ascii="Arial" w:hAnsi="Arial" w:cs="Arial"/>
          <w:b/>
          <w:sz w:val="24"/>
          <w:szCs w:val="24"/>
        </w:rPr>
      </w:pPr>
    </w:p>
    <w:p w14:paraId="0EAE818B" w14:textId="77777777" w:rsidR="0031412A" w:rsidRPr="00D304BF" w:rsidRDefault="0031412A" w:rsidP="0031412A">
      <w:pPr>
        <w:pStyle w:val="Zkladntext"/>
        <w:rPr>
          <w:rFonts w:ascii="Arial" w:hAnsi="Arial" w:cs="Arial"/>
          <w:b/>
          <w:sz w:val="24"/>
          <w:szCs w:val="24"/>
        </w:rPr>
      </w:pPr>
    </w:p>
    <w:p w14:paraId="57AC5BFB" w14:textId="77777777" w:rsidR="0031412A" w:rsidRPr="00D304BF" w:rsidRDefault="0031412A" w:rsidP="0031412A">
      <w:pPr>
        <w:pStyle w:val="Zkladntext"/>
        <w:rPr>
          <w:rFonts w:ascii="Arial" w:hAnsi="Arial" w:cs="Arial"/>
          <w:b/>
          <w:sz w:val="24"/>
          <w:szCs w:val="24"/>
        </w:rPr>
      </w:pPr>
    </w:p>
    <w:p w14:paraId="0A5185A7" w14:textId="77777777" w:rsidR="0031412A" w:rsidRPr="00D304BF" w:rsidRDefault="0031412A" w:rsidP="0031412A">
      <w:pPr>
        <w:pStyle w:val="Zkladntext"/>
        <w:rPr>
          <w:rFonts w:ascii="Arial" w:hAnsi="Arial" w:cs="Arial"/>
          <w:b/>
          <w:sz w:val="24"/>
          <w:szCs w:val="24"/>
        </w:rPr>
      </w:pPr>
    </w:p>
    <w:p w14:paraId="7481067F" w14:textId="77777777" w:rsidR="0031412A" w:rsidRPr="00D304BF" w:rsidRDefault="0031412A" w:rsidP="0031412A">
      <w:pPr>
        <w:pStyle w:val="Zkladntext"/>
        <w:rPr>
          <w:rFonts w:ascii="Arial" w:hAnsi="Arial" w:cs="Arial"/>
          <w:b/>
          <w:sz w:val="24"/>
          <w:szCs w:val="24"/>
        </w:rPr>
      </w:pPr>
    </w:p>
    <w:p w14:paraId="14E32422" w14:textId="77777777" w:rsidR="0031412A" w:rsidRPr="00D304BF" w:rsidRDefault="0031412A" w:rsidP="0031412A">
      <w:pPr>
        <w:pStyle w:val="Zkladntext"/>
        <w:rPr>
          <w:rFonts w:ascii="Arial" w:hAnsi="Arial" w:cs="Arial"/>
          <w:b/>
          <w:sz w:val="24"/>
          <w:szCs w:val="24"/>
        </w:rPr>
      </w:pPr>
    </w:p>
    <w:p w14:paraId="68EDF8B4" w14:textId="77777777" w:rsidR="0031412A" w:rsidRDefault="0031412A" w:rsidP="0031412A">
      <w:pPr>
        <w:tabs>
          <w:tab w:val="left" w:pos="2081"/>
        </w:tabs>
        <w:spacing w:before="92"/>
        <w:rPr>
          <w:rFonts w:ascii="Arial" w:hAnsi="Arial" w:cs="Arial"/>
          <w:sz w:val="24"/>
          <w:szCs w:val="24"/>
        </w:rPr>
      </w:pPr>
      <w:r w:rsidRPr="00D304BF">
        <w:rPr>
          <w:rFonts w:ascii="Arial" w:hAnsi="Arial" w:cs="Arial"/>
          <w:sz w:val="24"/>
          <w:szCs w:val="24"/>
          <w:u w:val="single"/>
        </w:rPr>
        <w:t>Gestor:</w:t>
      </w:r>
    </w:p>
    <w:p w14:paraId="0C6AEEC1" w14:textId="610F229D" w:rsidR="0031412A" w:rsidRPr="00D304BF" w:rsidRDefault="00017BCF" w:rsidP="0031412A">
      <w:pPr>
        <w:tabs>
          <w:tab w:val="left" w:pos="2081"/>
        </w:tabs>
        <w:spacing w:before="92"/>
        <w:rPr>
          <w:rFonts w:ascii="Arial" w:hAnsi="Arial" w:cs="Arial"/>
          <w:b/>
          <w:sz w:val="24"/>
          <w:szCs w:val="24"/>
        </w:rPr>
      </w:pPr>
      <w:r>
        <w:rPr>
          <w:rFonts w:ascii="Arial" w:hAnsi="Arial" w:cs="Arial"/>
          <w:b/>
          <w:sz w:val="24"/>
          <w:szCs w:val="24"/>
        </w:rPr>
        <w:t>Ekonomický, personální a mzdový odbor</w:t>
      </w:r>
      <w:r w:rsidR="00082E98">
        <w:rPr>
          <w:rFonts w:ascii="Arial" w:hAnsi="Arial" w:cs="Arial"/>
          <w:b/>
          <w:sz w:val="24"/>
          <w:szCs w:val="24"/>
        </w:rPr>
        <w:t xml:space="preserve"> RUK</w:t>
      </w:r>
    </w:p>
    <w:p w14:paraId="7D562206" w14:textId="77777777" w:rsidR="0031412A" w:rsidRPr="00D304BF" w:rsidRDefault="0031412A" w:rsidP="0031412A">
      <w:pPr>
        <w:pStyle w:val="Zkladntext"/>
        <w:rPr>
          <w:rFonts w:ascii="Arial" w:hAnsi="Arial" w:cs="Arial"/>
          <w:b/>
          <w:sz w:val="24"/>
          <w:szCs w:val="24"/>
        </w:rPr>
      </w:pPr>
    </w:p>
    <w:p w14:paraId="6C643E0F" w14:textId="77777777" w:rsidR="0031412A" w:rsidRDefault="0031412A" w:rsidP="0031412A">
      <w:pPr>
        <w:tabs>
          <w:tab w:val="left" w:pos="2069"/>
        </w:tabs>
        <w:spacing w:before="216"/>
        <w:rPr>
          <w:rFonts w:ascii="Arial" w:hAnsi="Arial" w:cs="Arial"/>
          <w:sz w:val="24"/>
          <w:szCs w:val="24"/>
          <w:u w:val="single"/>
        </w:rPr>
      </w:pPr>
      <w:r w:rsidRPr="00D304BF">
        <w:rPr>
          <w:rFonts w:ascii="Arial" w:hAnsi="Arial" w:cs="Arial"/>
          <w:sz w:val="24"/>
          <w:szCs w:val="24"/>
          <w:u w:val="single"/>
        </w:rPr>
        <w:t>Účinnost:</w:t>
      </w:r>
    </w:p>
    <w:p w14:paraId="5CADA548" w14:textId="3ED93F3E" w:rsidR="0031412A" w:rsidRPr="00452425" w:rsidRDefault="00017BCF" w:rsidP="0031412A">
      <w:pPr>
        <w:tabs>
          <w:tab w:val="left" w:pos="2069"/>
        </w:tabs>
        <w:spacing w:before="216"/>
        <w:rPr>
          <w:b/>
        </w:rPr>
        <w:sectPr w:rsidR="0031412A" w:rsidRPr="00452425" w:rsidSect="00206947">
          <w:footerReference w:type="default" r:id="rId8"/>
          <w:pgSz w:w="11900" w:h="16850"/>
          <w:pgMar w:top="1600" w:right="1300" w:bottom="1240" w:left="1300" w:header="0" w:footer="1043" w:gutter="0"/>
          <w:pgNumType w:start="1"/>
          <w:cols w:space="720"/>
        </w:sectPr>
      </w:pPr>
      <w:r>
        <w:rPr>
          <w:rFonts w:ascii="Arial" w:hAnsi="Arial" w:cs="Arial"/>
          <w:b/>
          <w:sz w:val="24"/>
          <w:szCs w:val="24"/>
        </w:rPr>
        <w:t>15</w:t>
      </w:r>
      <w:r w:rsidR="0031412A" w:rsidRPr="00D72846">
        <w:rPr>
          <w:rFonts w:ascii="Arial" w:hAnsi="Arial" w:cs="Arial"/>
          <w:b/>
          <w:sz w:val="24"/>
          <w:szCs w:val="24"/>
        </w:rPr>
        <w:t xml:space="preserve">. </w:t>
      </w:r>
      <w:r>
        <w:rPr>
          <w:rFonts w:ascii="Arial" w:hAnsi="Arial" w:cs="Arial"/>
          <w:b/>
          <w:sz w:val="24"/>
          <w:szCs w:val="24"/>
        </w:rPr>
        <w:t>října</w:t>
      </w:r>
      <w:r w:rsidR="0031412A">
        <w:rPr>
          <w:rFonts w:ascii="Arial" w:hAnsi="Arial" w:cs="Arial"/>
          <w:b/>
          <w:sz w:val="24"/>
          <w:szCs w:val="24"/>
        </w:rPr>
        <w:t xml:space="preserve"> </w:t>
      </w:r>
      <w:r w:rsidR="0031412A" w:rsidRPr="00D72846">
        <w:rPr>
          <w:rFonts w:ascii="Arial" w:hAnsi="Arial" w:cs="Arial"/>
          <w:b/>
          <w:sz w:val="24"/>
          <w:szCs w:val="24"/>
        </w:rPr>
        <w:t>202</w:t>
      </w:r>
      <w:r w:rsidR="0031412A">
        <w:rPr>
          <w:rFonts w:ascii="Arial" w:hAnsi="Arial" w:cs="Arial"/>
          <w:b/>
          <w:sz w:val="24"/>
          <w:szCs w:val="24"/>
        </w:rPr>
        <w:t>5</w:t>
      </w:r>
    </w:p>
    <w:p w14:paraId="0CAAA149" w14:textId="635E9255" w:rsidR="0031412A" w:rsidRPr="00832F87" w:rsidRDefault="0031412A" w:rsidP="0031412A">
      <w:pPr>
        <w:tabs>
          <w:tab w:val="left" w:pos="1560"/>
        </w:tabs>
        <w:spacing w:line="300" w:lineRule="exact"/>
        <w:jc w:val="center"/>
        <w:rPr>
          <w:rFonts w:ascii="Cambria" w:hAnsi="Cambria"/>
          <w:sz w:val="28"/>
          <w:szCs w:val="28"/>
        </w:rPr>
      </w:pPr>
      <w:r w:rsidRPr="00832F87">
        <w:rPr>
          <w:rFonts w:ascii="Cambria" w:hAnsi="Cambria" w:cs="Arial"/>
          <w:b/>
          <w:sz w:val="28"/>
          <w:szCs w:val="28"/>
        </w:rPr>
        <w:t xml:space="preserve">Změna opatření rektora č. </w:t>
      </w:r>
      <w:r w:rsidR="00124E99" w:rsidRPr="00832F87">
        <w:rPr>
          <w:rFonts w:ascii="Cambria" w:hAnsi="Cambria" w:cs="Arial"/>
          <w:b/>
          <w:sz w:val="28"/>
          <w:szCs w:val="28"/>
        </w:rPr>
        <w:t>53</w:t>
      </w:r>
      <w:r w:rsidR="006C2CF6" w:rsidRPr="00832F87">
        <w:rPr>
          <w:rFonts w:ascii="Cambria" w:hAnsi="Cambria" w:cs="Arial"/>
          <w:b/>
          <w:sz w:val="28"/>
          <w:szCs w:val="28"/>
        </w:rPr>
        <w:t>/20</w:t>
      </w:r>
      <w:r w:rsidR="00017BCF" w:rsidRPr="00832F87">
        <w:rPr>
          <w:rFonts w:ascii="Cambria" w:hAnsi="Cambria" w:cs="Arial"/>
          <w:b/>
          <w:sz w:val="28"/>
          <w:szCs w:val="28"/>
        </w:rPr>
        <w:t>2</w:t>
      </w:r>
      <w:r w:rsidR="00124E99" w:rsidRPr="00832F87">
        <w:rPr>
          <w:rFonts w:ascii="Cambria" w:hAnsi="Cambria" w:cs="Arial"/>
          <w:b/>
          <w:sz w:val="28"/>
          <w:szCs w:val="28"/>
        </w:rPr>
        <w:t>3</w:t>
      </w:r>
      <w:r w:rsidRPr="00832F87">
        <w:rPr>
          <w:rFonts w:ascii="Cambria" w:hAnsi="Cambria" w:cs="Arial"/>
          <w:b/>
          <w:sz w:val="28"/>
          <w:szCs w:val="28"/>
        </w:rPr>
        <w:t xml:space="preserve">, </w:t>
      </w:r>
      <w:r w:rsidR="00124E99" w:rsidRPr="00832F87">
        <w:rPr>
          <w:rFonts w:ascii="Cambria" w:hAnsi="Cambria" w:cs="Arial"/>
          <w:b/>
          <w:sz w:val="28"/>
          <w:szCs w:val="28"/>
        </w:rPr>
        <w:t xml:space="preserve">Rámcové principy kariérního rozvoje </w:t>
      </w:r>
      <w:proofErr w:type="spellStart"/>
      <w:r w:rsidR="00124E99" w:rsidRPr="00832F87">
        <w:rPr>
          <w:rFonts w:ascii="Cambria" w:hAnsi="Cambria" w:cs="Arial"/>
          <w:b/>
          <w:sz w:val="28"/>
          <w:szCs w:val="28"/>
        </w:rPr>
        <w:t>technicko-hospodářských</w:t>
      </w:r>
      <w:proofErr w:type="spellEnd"/>
      <w:r w:rsidR="00124E99" w:rsidRPr="00832F87">
        <w:rPr>
          <w:rFonts w:ascii="Cambria" w:hAnsi="Cambria" w:cs="Arial"/>
          <w:b/>
          <w:sz w:val="28"/>
          <w:szCs w:val="28"/>
        </w:rPr>
        <w:t xml:space="preserve"> pracovníků na Univerzitě Karlově</w:t>
      </w:r>
    </w:p>
    <w:p w14:paraId="08FA371A" w14:textId="77777777" w:rsidR="0031412A" w:rsidRPr="00D304BF" w:rsidRDefault="0031412A" w:rsidP="0031412A">
      <w:pPr>
        <w:pStyle w:val="Zkladntext"/>
        <w:spacing w:line="300" w:lineRule="exact"/>
        <w:rPr>
          <w:rFonts w:ascii="Cambria" w:hAnsi="Cambria"/>
          <w:sz w:val="23"/>
          <w:szCs w:val="23"/>
        </w:rPr>
      </w:pPr>
    </w:p>
    <w:p w14:paraId="0220A229" w14:textId="7F947071" w:rsidR="0031412A" w:rsidRDefault="0031412A" w:rsidP="0031412A">
      <w:pPr>
        <w:pStyle w:val="Zkladntext"/>
        <w:spacing w:line="300" w:lineRule="exact"/>
        <w:jc w:val="center"/>
        <w:rPr>
          <w:rFonts w:ascii="Cambria" w:hAnsi="Cambria"/>
          <w:b/>
          <w:sz w:val="23"/>
          <w:szCs w:val="23"/>
        </w:rPr>
      </w:pPr>
      <w:r w:rsidRPr="00D304BF">
        <w:rPr>
          <w:rFonts w:ascii="Cambria" w:hAnsi="Cambria"/>
          <w:b/>
          <w:sz w:val="23"/>
          <w:szCs w:val="23"/>
        </w:rPr>
        <w:t>I.</w:t>
      </w:r>
    </w:p>
    <w:p w14:paraId="7CAA8AF2" w14:textId="28E65F13" w:rsidR="0005790C" w:rsidRPr="00D304BF" w:rsidRDefault="0005790C" w:rsidP="0031412A">
      <w:pPr>
        <w:pStyle w:val="Zkladntext"/>
        <w:spacing w:line="300" w:lineRule="exact"/>
        <w:jc w:val="center"/>
        <w:rPr>
          <w:rFonts w:ascii="Cambria" w:hAnsi="Cambria"/>
          <w:b/>
          <w:sz w:val="23"/>
          <w:szCs w:val="23"/>
        </w:rPr>
      </w:pPr>
      <w:r>
        <w:rPr>
          <w:rFonts w:ascii="Cambria" w:hAnsi="Cambria"/>
          <w:b/>
          <w:sz w:val="23"/>
          <w:szCs w:val="23"/>
        </w:rPr>
        <w:t>Změna opatření rektora</w:t>
      </w:r>
    </w:p>
    <w:p w14:paraId="3C8A0D3D" w14:textId="01B538D0" w:rsidR="00017BCF" w:rsidRDefault="0031412A" w:rsidP="00017BCF">
      <w:pPr>
        <w:pStyle w:val="Zkladntext"/>
        <w:spacing w:line="300" w:lineRule="exact"/>
        <w:ind w:left="113"/>
        <w:jc w:val="both"/>
        <w:rPr>
          <w:rFonts w:ascii="Cambria" w:hAnsi="Cambria"/>
          <w:sz w:val="23"/>
          <w:szCs w:val="23"/>
        </w:rPr>
      </w:pPr>
      <w:r w:rsidRPr="00D304BF">
        <w:rPr>
          <w:rFonts w:ascii="Cambria" w:hAnsi="Cambria"/>
          <w:sz w:val="23"/>
          <w:szCs w:val="23"/>
        </w:rPr>
        <w:t xml:space="preserve">Opatření rektora č. </w:t>
      </w:r>
      <w:r w:rsidR="00124E99">
        <w:rPr>
          <w:rFonts w:ascii="Cambria" w:hAnsi="Cambria"/>
          <w:sz w:val="23"/>
          <w:szCs w:val="23"/>
        </w:rPr>
        <w:t>53</w:t>
      </w:r>
      <w:r w:rsidRPr="00D304BF">
        <w:rPr>
          <w:rFonts w:ascii="Cambria" w:hAnsi="Cambria"/>
          <w:sz w:val="23"/>
          <w:szCs w:val="23"/>
        </w:rPr>
        <w:t>/20</w:t>
      </w:r>
      <w:r w:rsidR="00124E99">
        <w:rPr>
          <w:rFonts w:ascii="Cambria" w:hAnsi="Cambria"/>
          <w:sz w:val="23"/>
          <w:szCs w:val="23"/>
        </w:rPr>
        <w:t>23</w:t>
      </w:r>
      <w:r>
        <w:rPr>
          <w:rFonts w:ascii="Cambria" w:hAnsi="Cambria"/>
          <w:sz w:val="23"/>
          <w:szCs w:val="23"/>
        </w:rPr>
        <w:t xml:space="preserve">, </w:t>
      </w:r>
      <w:r w:rsidR="00124E99" w:rsidRPr="00124E99">
        <w:rPr>
          <w:rFonts w:ascii="Cambria" w:hAnsi="Cambria"/>
          <w:sz w:val="23"/>
          <w:szCs w:val="23"/>
        </w:rPr>
        <w:t xml:space="preserve">Rámcové principy kariérního rozvoje </w:t>
      </w:r>
      <w:proofErr w:type="spellStart"/>
      <w:r w:rsidR="00124E99" w:rsidRPr="00124E99">
        <w:rPr>
          <w:rFonts w:ascii="Cambria" w:hAnsi="Cambria"/>
          <w:sz w:val="23"/>
          <w:szCs w:val="23"/>
        </w:rPr>
        <w:t>technicko-hospodářských</w:t>
      </w:r>
      <w:proofErr w:type="spellEnd"/>
      <w:r w:rsidR="00124E99" w:rsidRPr="00124E99">
        <w:rPr>
          <w:rFonts w:ascii="Cambria" w:hAnsi="Cambria"/>
          <w:sz w:val="23"/>
          <w:szCs w:val="23"/>
        </w:rPr>
        <w:t xml:space="preserve"> pracovníků na Univerzitě Karlově</w:t>
      </w:r>
      <w:r>
        <w:rPr>
          <w:rFonts w:ascii="Cambria" w:hAnsi="Cambria"/>
          <w:sz w:val="23"/>
          <w:szCs w:val="23"/>
        </w:rPr>
        <w:t>,</w:t>
      </w:r>
      <w:r w:rsidRPr="00D304BF">
        <w:rPr>
          <w:rFonts w:ascii="Cambria" w:hAnsi="Cambria"/>
          <w:sz w:val="23"/>
          <w:szCs w:val="23"/>
        </w:rPr>
        <w:t xml:space="preserve"> se mění takto:</w:t>
      </w:r>
    </w:p>
    <w:p w14:paraId="5A262A6A" w14:textId="77777777" w:rsidR="00017BCF" w:rsidRDefault="00017BCF" w:rsidP="00017BCF">
      <w:pPr>
        <w:pStyle w:val="Zkladntext"/>
        <w:spacing w:line="300" w:lineRule="exact"/>
        <w:ind w:left="113"/>
        <w:jc w:val="both"/>
        <w:rPr>
          <w:rFonts w:ascii="Cambria" w:hAnsi="Cambria"/>
          <w:sz w:val="23"/>
          <w:szCs w:val="23"/>
        </w:rPr>
      </w:pPr>
    </w:p>
    <w:p w14:paraId="7AC356C6" w14:textId="5115CC88" w:rsidR="0031412A" w:rsidRDefault="0068496C" w:rsidP="00017BCF">
      <w:pPr>
        <w:pStyle w:val="Zkladntext"/>
        <w:spacing w:line="300" w:lineRule="exact"/>
        <w:ind w:left="113"/>
        <w:jc w:val="both"/>
        <w:rPr>
          <w:rFonts w:ascii="Cambria" w:hAnsi="Cambria"/>
          <w:sz w:val="23"/>
          <w:szCs w:val="23"/>
        </w:rPr>
      </w:pPr>
      <w:r>
        <w:rPr>
          <w:rFonts w:ascii="Cambria" w:hAnsi="Cambria"/>
          <w:sz w:val="23"/>
          <w:szCs w:val="23"/>
        </w:rPr>
        <w:t>V</w:t>
      </w:r>
      <w:r w:rsidR="006C2CF6" w:rsidRPr="006C2CF6">
        <w:rPr>
          <w:rFonts w:ascii="Cambria" w:hAnsi="Cambria"/>
          <w:sz w:val="23"/>
          <w:szCs w:val="23"/>
        </w:rPr>
        <w:t xml:space="preserve"> čl. </w:t>
      </w:r>
      <w:r w:rsidR="00017BCF">
        <w:rPr>
          <w:rFonts w:ascii="Cambria" w:hAnsi="Cambria"/>
          <w:sz w:val="23"/>
          <w:szCs w:val="23"/>
        </w:rPr>
        <w:t>3</w:t>
      </w:r>
      <w:r w:rsidR="006C2CF6" w:rsidRPr="006C2CF6">
        <w:rPr>
          <w:rFonts w:ascii="Cambria" w:hAnsi="Cambria"/>
          <w:sz w:val="23"/>
          <w:szCs w:val="23"/>
        </w:rPr>
        <w:t xml:space="preserve"> </w:t>
      </w:r>
      <w:r w:rsidR="00017BCF">
        <w:rPr>
          <w:rFonts w:ascii="Cambria" w:hAnsi="Cambria"/>
          <w:sz w:val="23"/>
          <w:szCs w:val="23"/>
        </w:rPr>
        <w:t xml:space="preserve">se </w:t>
      </w:r>
      <w:r>
        <w:rPr>
          <w:rFonts w:ascii="Cambria" w:hAnsi="Cambria"/>
          <w:sz w:val="23"/>
          <w:szCs w:val="23"/>
        </w:rPr>
        <w:t>doplňuje</w:t>
      </w:r>
      <w:r w:rsidR="00017BCF">
        <w:rPr>
          <w:rFonts w:ascii="Cambria" w:hAnsi="Cambria"/>
          <w:sz w:val="23"/>
          <w:szCs w:val="23"/>
        </w:rPr>
        <w:t xml:space="preserve"> nový odst</w:t>
      </w:r>
      <w:r>
        <w:rPr>
          <w:rFonts w:ascii="Cambria" w:hAnsi="Cambria"/>
          <w:sz w:val="23"/>
          <w:szCs w:val="23"/>
        </w:rPr>
        <w:t>avec</w:t>
      </w:r>
      <w:r w:rsidR="00017BCF">
        <w:rPr>
          <w:rFonts w:ascii="Cambria" w:hAnsi="Cambria"/>
          <w:sz w:val="23"/>
          <w:szCs w:val="23"/>
        </w:rPr>
        <w:t xml:space="preserve"> </w:t>
      </w:r>
      <w:r w:rsidR="00124E99">
        <w:rPr>
          <w:rFonts w:ascii="Cambria" w:hAnsi="Cambria"/>
          <w:sz w:val="23"/>
          <w:szCs w:val="23"/>
        </w:rPr>
        <w:t>4</w:t>
      </w:r>
      <w:r w:rsidR="00017BCF">
        <w:rPr>
          <w:rFonts w:ascii="Cambria" w:hAnsi="Cambria"/>
          <w:sz w:val="23"/>
          <w:szCs w:val="23"/>
        </w:rPr>
        <w:t>, který zní:</w:t>
      </w:r>
      <w:r>
        <w:rPr>
          <w:rFonts w:ascii="Cambria" w:hAnsi="Cambria"/>
          <w:sz w:val="23"/>
          <w:szCs w:val="23"/>
        </w:rPr>
        <w:t xml:space="preserve"> </w:t>
      </w:r>
      <w:r w:rsidR="00017BCF">
        <w:rPr>
          <w:rFonts w:ascii="Cambria" w:hAnsi="Cambria"/>
          <w:sz w:val="23"/>
          <w:szCs w:val="23"/>
        </w:rPr>
        <w:t>„</w:t>
      </w:r>
      <w:r w:rsidR="00124E99">
        <w:rPr>
          <w:rFonts w:ascii="Cambria" w:hAnsi="Cambria"/>
          <w:sz w:val="23"/>
          <w:szCs w:val="23"/>
        </w:rPr>
        <w:t>4</w:t>
      </w:r>
      <w:r w:rsidR="00017BCF">
        <w:rPr>
          <w:rFonts w:ascii="Cambria" w:hAnsi="Cambria"/>
          <w:sz w:val="23"/>
          <w:szCs w:val="23"/>
        </w:rPr>
        <w:t xml:space="preserve">. </w:t>
      </w:r>
      <w:bookmarkStart w:id="0" w:name="_Hlk211212833"/>
      <w:r>
        <w:rPr>
          <w:rFonts w:ascii="Cambria" w:hAnsi="Cambria"/>
          <w:sz w:val="23"/>
          <w:szCs w:val="23"/>
        </w:rPr>
        <w:t>V</w:t>
      </w:r>
      <w:r w:rsidR="00017BCF">
        <w:rPr>
          <w:rFonts w:ascii="Cambria" w:hAnsi="Cambria"/>
          <w:sz w:val="23"/>
          <w:szCs w:val="23"/>
        </w:rPr>
        <w:t xml:space="preserve"> inzerát</w:t>
      </w:r>
      <w:r>
        <w:rPr>
          <w:rFonts w:ascii="Cambria" w:hAnsi="Cambria"/>
          <w:sz w:val="23"/>
          <w:szCs w:val="23"/>
        </w:rPr>
        <w:t>u</w:t>
      </w:r>
      <w:r w:rsidR="00017BCF">
        <w:rPr>
          <w:rFonts w:ascii="Cambria" w:hAnsi="Cambria"/>
          <w:sz w:val="23"/>
          <w:szCs w:val="23"/>
        </w:rPr>
        <w:t xml:space="preserve"> na obsazení pracovní pozic</w:t>
      </w:r>
      <w:r>
        <w:rPr>
          <w:rFonts w:ascii="Cambria" w:hAnsi="Cambria"/>
          <w:sz w:val="23"/>
          <w:szCs w:val="23"/>
        </w:rPr>
        <w:t>e</w:t>
      </w:r>
      <w:r w:rsidR="00017BCF">
        <w:rPr>
          <w:rFonts w:ascii="Cambria" w:hAnsi="Cambria"/>
          <w:sz w:val="23"/>
          <w:szCs w:val="23"/>
        </w:rPr>
        <w:t xml:space="preserve"> se zásadně uvádí předpokládané mzdové rozmezí </w:t>
      </w:r>
      <w:r>
        <w:rPr>
          <w:rFonts w:ascii="Cambria" w:hAnsi="Cambria"/>
          <w:sz w:val="23"/>
          <w:szCs w:val="23"/>
        </w:rPr>
        <w:t>pro</w:t>
      </w:r>
      <w:r w:rsidR="00017BCF">
        <w:rPr>
          <w:rFonts w:ascii="Cambria" w:hAnsi="Cambria"/>
          <w:sz w:val="23"/>
          <w:szCs w:val="23"/>
        </w:rPr>
        <w:t xml:space="preserve"> dan</w:t>
      </w:r>
      <w:r>
        <w:rPr>
          <w:rFonts w:ascii="Cambria" w:hAnsi="Cambria"/>
          <w:sz w:val="23"/>
          <w:szCs w:val="23"/>
        </w:rPr>
        <w:t>ou</w:t>
      </w:r>
      <w:r w:rsidR="00017BCF">
        <w:rPr>
          <w:rFonts w:ascii="Cambria" w:hAnsi="Cambria"/>
          <w:sz w:val="23"/>
          <w:szCs w:val="23"/>
        </w:rPr>
        <w:t xml:space="preserve"> pracovní pozici</w:t>
      </w:r>
      <w:r w:rsidR="0031412A" w:rsidRPr="006C2CF6">
        <w:rPr>
          <w:rFonts w:ascii="Cambria" w:hAnsi="Cambria"/>
          <w:sz w:val="23"/>
          <w:szCs w:val="23"/>
        </w:rPr>
        <w:t>.</w:t>
      </w:r>
      <w:r w:rsidR="00017BCF">
        <w:rPr>
          <w:rFonts w:ascii="Cambria" w:hAnsi="Cambria"/>
          <w:sz w:val="23"/>
          <w:szCs w:val="23"/>
        </w:rPr>
        <w:t>“</w:t>
      </w:r>
      <w:r>
        <w:rPr>
          <w:rFonts w:ascii="Cambria" w:hAnsi="Cambria"/>
          <w:sz w:val="23"/>
          <w:szCs w:val="23"/>
        </w:rPr>
        <w:t>.</w:t>
      </w:r>
      <w:bookmarkEnd w:id="0"/>
    </w:p>
    <w:p w14:paraId="32E4DB26" w14:textId="77777777" w:rsidR="0031412A" w:rsidRDefault="0031412A" w:rsidP="0031412A">
      <w:pPr>
        <w:pStyle w:val="Zkladntext"/>
        <w:spacing w:line="300" w:lineRule="exact"/>
        <w:ind w:left="589"/>
        <w:jc w:val="right"/>
        <w:rPr>
          <w:rFonts w:ascii="Cambria" w:hAnsi="Cambria"/>
          <w:sz w:val="23"/>
          <w:szCs w:val="23"/>
        </w:rPr>
      </w:pPr>
    </w:p>
    <w:p w14:paraId="6C8A1378" w14:textId="439669A5" w:rsidR="0031412A" w:rsidRPr="00E66B6E" w:rsidRDefault="0031412A" w:rsidP="0031412A">
      <w:pPr>
        <w:pStyle w:val="Zkladntext"/>
        <w:spacing w:line="300" w:lineRule="exact"/>
        <w:jc w:val="center"/>
        <w:rPr>
          <w:rFonts w:ascii="Cambria" w:hAnsi="Cambria"/>
          <w:b/>
          <w:bCs/>
          <w:sz w:val="23"/>
          <w:szCs w:val="23"/>
        </w:rPr>
      </w:pPr>
      <w:r w:rsidRPr="00E66B6E">
        <w:rPr>
          <w:rFonts w:ascii="Cambria" w:hAnsi="Cambria"/>
          <w:b/>
          <w:bCs/>
          <w:sz w:val="23"/>
          <w:szCs w:val="23"/>
        </w:rPr>
        <w:t>II.</w:t>
      </w:r>
    </w:p>
    <w:p w14:paraId="0819D7EF" w14:textId="77777777" w:rsidR="0031412A" w:rsidRPr="00E66B6E" w:rsidRDefault="0031412A" w:rsidP="0031412A">
      <w:pPr>
        <w:pStyle w:val="Zkladntext"/>
        <w:spacing w:line="300" w:lineRule="exact"/>
        <w:jc w:val="center"/>
        <w:rPr>
          <w:rFonts w:ascii="Cambria" w:hAnsi="Cambria"/>
          <w:b/>
          <w:bCs/>
          <w:sz w:val="23"/>
          <w:szCs w:val="23"/>
        </w:rPr>
      </w:pPr>
      <w:r>
        <w:rPr>
          <w:rFonts w:ascii="Cambria" w:hAnsi="Cambria"/>
          <w:b/>
          <w:bCs/>
          <w:sz w:val="23"/>
          <w:szCs w:val="23"/>
        </w:rPr>
        <w:t>Platnost a ú</w:t>
      </w:r>
      <w:r w:rsidRPr="00E66B6E">
        <w:rPr>
          <w:rFonts w:ascii="Cambria" w:hAnsi="Cambria"/>
          <w:b/>
          <w:bCs/>
          <w:sz w:val="23"/>
          <w:szCs w:val="23"/>
        </w:rPr>
        <w:t>činnost</w:t>
      </w:r>
    </w:p>
    <w:p w14:paraId="627DB0AE" w14:textId="5A130BDF" w:rsidR="0031412A" w:rsidRPr="00D304BF" w:rsidRDefault="0031412A" w:rsidP="0031412A">
      <w:pPr>
        <w:pStyle w:val="Zkladntext"/>
        <w:spacing w:line="300" w:lineRule="exact"/>
        <w:jc w:val="both"/>
        <w:rPr>
          <w:rFonts w:ascii="Cambria" w:hAnsi="Cambria"/>
          <w:sz w:val="23"/>
          <w:szCs w:val="23"/>
        </w:rPr>
      </w:pPr>
      <w:r w:rsidRPr="00D304BF">
        <w:rPr>
          <w:rFonts w:ascii="Cambria" w:hAnsi="Cambria"/>
          <w:sz w:val="23"/>
          <w:szCs w:val="23"/>
        </w:rPr>
        <w:t xml:space="preserve">Toto opatření nabývá </w:t>
      </w:r>
      <w:r>
        <w:rPr>
          <w:rFonts w:ascii="Cambria" w:hAnsi="Cambria"/>
          <w:sz w:val="23"/>
          <w:szCs w:val="23"/>
        </w:rPr>
        <w:t xml:space="preserve">platnosti dnem jeho podpisu a </w:t>
      </w:r>
      <w:r w:rsidRPr="00D304BF">
        <w:rPr>
          <w:rFonts w:ascii="Cambria" w:hAnsi="Cambria"/>
          <w:sz w:val="23"/>
          <w:szCs w:val="23"/>
        </w:rPr>
        <w:t>účinnosti dne</w:t>
      </w:r>
      <w:r w:rsidR="00372E0C">
        <w:rPr>
          <w:rFonts w:ascii="Cambria" w:hAnsi="Cambria"/>
          <w:sz w:val="23"/>
          <w:szCs w:val="23"/>
        </w:rPr>
        <w:t>m</w:t>
      </w:r>
      <w:r w:rsidRPr="00D304BF">
        <w:rPr>
          <w:rFonts w:ascii="Cambria" w:hAnsi="Cambria"/>
          <w:sz w:val="23"/>
          <w:szCs w:val="23"/>
        </w:rPr>
        <w:t xml:space="preserve"> </w:t>
      </w:r>
      <w:r w:rsidR="00017BCF">
        <w:rPr>
          <w:rFonts w:ascii="Cambria" w:hAnsi="Cambria"/>
          <w:sz w:val="23"/>
          <w:szCs w:val="23"/>
        </w:rPr>
        <w:t>15</w:t>
      </w:r>
      <w:r>
        <w:rPr>
          <w:rFonts w:ascii="Cambria" w:hAnsi="Cambria"/>
          <w:sz w:val="23"/>
          <w:szCs w:val="23"/>
        </w:rPr>
        <w:t xml:space="preserve">. </w:t>
      </w:r>
      <w:r w:rsidR="00017BCF">
        <w:rPr>
          <w:rFonts w:ascii="Cambria" w:hAnsi="Cambria"/>
          <w:sz w:val="23"/>
          <w:szCs w:val="23"/>
        </w:rPr>
        <w:t>října</w:t>
      </w:r>
      <w:r>
        <w:rPr>
          <w:rFonts w:ascii="Cambria" w:hAnsi="Cambria"/>
          <w:sz w:val="23"/>
          <w:szCs w:val="23"/>
        </w:rPr>
        <w:t xml:space="preserve"> </w:t>
      </w:r>
      <w:r w:rsidRPr="00D304BF">
        <w:rPr>
          <w:rFonts w:ascii="Cambria" w:hAnsi="Cambria"/>
          <w:sz w:val="23"/>
          <w:szCs w:val="23"/>
        </w:rPr>
        <w:t>202</w:t>
      </w:r>
      <w:r>
        <w:rPr>
          <w:rFonts w:ascii="Cambria" w:hAnsi="Cambria"/>
          <w:sz w:val="23"/>
          <w:szCs w:val="23"/>
        </w:rPr>
        <w:t>5</w:t>
      </w:r>
      <w:r w:rsidRPr="00D304BF">
        <w:rPr>
          <w:rFonts w:ascii="Cambria" w:hAnsi="Cambria"/>
          <w:sz w:val="23"/>
          <w:szCs w:val="23"/>
        </w:rPr>
        <w:t>.</w:t>
      </w:r>
    </w:p>
    <w:p w14:paraId="05C052D8" w14:textId="77777777" w:rsidR="005A3F7E" w:rsidRDefault="005A3F7E" w:rsidP="0031412A">
      <w:pPr>
        <w:pStyle w:val="Zkladntext"/>
        <w:spacing w:line="300" w:lineRule="exact"/>
        <w:jc w:val="both"/>
        <w:rPr>
          <w:rFonts w:ascii="Cambria" w:hAnsi="Cambria"/>
          <w:sz w:val="23"/>
          <w:szCs w:val="23"/>
        </w:rPr>
      </w:pPr>
    </w:p>
    <w:p w14:paraId="3FBB430D" w14:textId="73CB734C" w:rsidR="005A3F7E" w:rsidRDefault="005A3F7E" w:rsidP="0031412A">
      <w:pPr>
        <w:pStyle w:val="Zkladntext"/>
        <w:spacing w:line="300" w:lineRule="exact"/>
        <w:jc w:val="both"/>
        <w:rPr>
          <w:rFonts w:ascii="Cambria" w:hAnsi="Cambria"/>
          <w:sz w:val="23"/>
          <w:szCs w:val="23"/>
        </w:rPr>
      </w:pPr>
    </w:p>
    <w:p w14:paraId="5F132BB6" w14:textId="4A49BE23" w:rsidR="00832F87" w:rsidRDefault="00832F87" w:rsidP="0031412A">
      <w:pPr>
        <w:pStyle w:val="Zkladntext"/>
        <w:spacing w:line="300" w:lineRule="exact"/>
        <w:jc w:val="both"/>
        <w:rPr>
          <w:rFonts w:ascii="Cambria" w:hAnsi="Cambria"/>
          <w:sz w:val="23"/>
          <w:szCs w:val="23"/>
        </w:rPr>
      </w:pPr>
    </w:p>
    <w:p w14:paraId="0A101AE3" w14:textId="26E42599" w:rsidR="00832F87" w:rsidRDefault="00832F87" w:rsidP="0031412A">
      <w:pPr>
        <w:pStyle w:val="Zkladntext"/>
        <w:spacing w:line="300" w:lineRule="exact"/>
        <w:jc w:val="both"/>
        <w:rPr>
          <w:rFonts w:ascii="Cambria" w:hAnsi="Cambria"/>
          <w:sz w:val="23"/>
          <w:szCs w:val="23"/>
        </w:rPr>
      </w:pPr>
    </w:p>
    <w:p w14:paraId="19831BBA" w14:textId="55CB6A70" w:rsidR="00832F87" w:rsidRDefault="00832F87" w:rsidP="0031412A">
      <w:pPr>
        <w:pStyle w:val="Zkladntext"/>
        <w:spacing w:line="300" w:lineRule="exact"/>
        <w:jc w:val="both"/>
        <w:rPr>
          <w:rFonts w:ascii="Cambria" w:hAnsi="Cambria"/>
          <w:sz w:val="23"/>
          <w:szCs w:val="23"/>
        </w:rPr>
      </w:pPr>
    </w:p>
    <w:p w14:paraId="77BF298B" w14:textId="77777777" w:rsidR="00832F87" w:rsidRDefault="00832F87" w:rsidP="0031412A">
      <w:pPr>
        <w:pStyle w:val="Zkladntext"/>
        <w:spacing w:line="300" w:lineRule="exact"/>
        <w:jc w:val="both"/>
        <w:rPr>
          <w:rFonts w:ascii="Cambria" w:hAnsi="Cambria"/>
          <w:sz w:val="23"/>
          <w:szCs w:val="23"/>
        </w:rPr>
      </w:pPr>
    </w:p>
    <w:p w14:paraId="34556FF7" w14:textId="5CD501D0" w:rsidR="0031412A" w:rsidRPr="00D304BF" w:rsidRDefault="0031412A" w:rsidP="0031412A">
      <w:pPr>
        <w:pStyle w:val="Zkladntext"/>
        <w:spacing w:line="300" w:lineRule="exact"/>
        <w:jc w:val="both"/>
        <w:rPr>
          <w:rFonts w:ascii="Cambria" w:hAnsi="Cambria"/>
          <w:sz w:val="23"/>
          <w:szCs w:val="23"/>
        </w:rPr>
      </w:pPr>
      <w:r w:rsidRPr="00D304BF">
        <w:rPr>
          <w:rFonts w:ascii="Cambria" w:hAnsi="Cambria"/>
          <w:sz w:val="23"/>
          <w:szCs w:val="23"/>
        </w:rPr>
        <w:t xml:space="preserve">V Praze dne </w:t>
      </w:r>
      <w:r w:rsidR="0068496C">
        <w:rPr>
          <w:rFonts w:ascii="Cambria" w:hAnsi="Cambria"/>
          <w:sz w:val="23"/>
          <w:szCs w:val="23"/>
        </w:rPr>
        <w:t>13</w:t>
      </w:r>
      <w:r>
        <w:rPr>
          <w:rFonts w:ascii="Cambria" w:hAnsi="Cambria"/>
          <w:sz w:val="23"/>
          <w:szCs w:val="23"/>
        </w:rPr>
        <w:t xml:space="preserve">. </w:t>
      </w:r>
      <w:r w:rsidR="00017BCF">
        <w:rPr>
          <w:rFonts w:ascii="Cambria" w:hAnsi="Cambria"/>
          <w:sz w:val="23"/>
          <w:szCs w:val="23"/>
        </w:rPr>
        <w:t>října</w:t>
      </w:r>
      <w:r>
        <w:rPr>
          <w:rFonts w:ascii="Cambria" w:hAnsi="Cambria"/>
          <w:sz w:val="23"/>
          <w:szCs w:val="23"/>
        </w:rPr>
        <w:t xml:space="preserve"> </w:t>
      </w:r>
      <w:r w:rsidRPr="00D304BF">
        <w:rPr>
          <w:rFonts w:ascii="Cambria" w:hAnsi="Cambria"/>
          <w:sz w:val="23"/>
          <w:szCs w:val="23"/>
        </w:rPr>
        <w:t>202</w:t>
      </w:r>
      <w:r w:rsidR="007B7C40">
        <w:rPr>
          <w:rFonts w:ascii="Cambria" w:hAnsi="Cambria"/>
          <w:sz w:val="23"/>
          <w:szCs w:val="23"/>
        </w:rPr>
        <w:t>5</w:t>
      </w:r>
    </w:p>
    <w:p w14:paraId="4CB52F25" w14:textId="77777777" w:rsidR="0031412A" w:rsidRDefault="0031412A" w:rsidP="0031412A">
      <w:pPr>
        <w:pStyle w:val="Zkladntext"/>
        <w:spacing w:line="300" w:lineRule="exact"/>
        <w:jc w:val="both"/>
        <w:rPr>
          <w:rFonts w:ascii="Cambria" w:hAnsi="Cambria"/>
          <w:sz w:val="23"/>
          <w:szCs w:val="23"/>
        </w:rPr>
      </w:pPr>
    </w:p>
    <w:p w14:paraId="5DDE852B" w14:textId="77777777" w:rsidR="0031412A" w:rsidRPr="00D304BF" w:rsidRDefault="0031412A" w:rsidP="0031412A">
      <w:pPr>
        <w:pStyle w:val="Zkladntext"/>
        <w:spacing w:line="300" w:lineRule="exact"/>
        <w:jc w:val="both"/>
        <w:rPr>
          <w:rFonts w:ascii="Cambria" w:hAnsi="Cambria"/>
          <w:sz w:val="23"/>
          <w:szCs w:val="23"/>
        </w:rPr>
      </w:pPr>
    </w:p>
    <w:p w14:paraId="3CA79D96" w14:textId="77777777" w:rsidR="0031412A" w:rsidRDefault="0031412A" w:rsidP="0031412A">
      <w:pPr>
        <w:pStyle w:val="Zkladntext"/>
        <w:spacing w:line="300" w:lineRule="exact"/>
        <w:rPr>
          <w:rFonts w:ascii="Cambria" w:hAnsi="Cambria"/>
          <w:sz w:val="23"/>
          <w:szCs w:val="23"/>
        </w:rPr>
      </w:pPr>
      <w:r w:rsidRPr="00D304BF">
        <w:rPr>
          <w:rFonts w:ascii="Cambria" w:hAnsi="Cambria"/>
          <w:sz w:val="23"/>
          <w:szCs w:val="23"/>
        </w:rPr>
        <w:t xml:space="preserve">                                                                                               </w:t>
      </w:r>
      <w:r>
        <w:rPr>
          <w:rFonts w:ascii="Cambria" w:hAnsi="Cambria"/>
          <w:sz w:val="23"/>
          <w:szCs w:val="23"/>
        </w:rPr>
        <w:tab/>
      </w:r>
      <w:r w:rsidRPr="00D304BF">
        <w:rPr>
          <w:rFonts w:ascii="Cambria" w:hAnsi="Cambria"/>
          <w:sz w:val="23"/>
          <w:szCs w:val="23"/>
        </w:rPr>
        <w:t>prof. MUDr. Milena Králíč</w:t>
      </w:r>
      <w:r w:rsidRPr="001F075B">
        <w:rPr>
          <w:rFonts w:ascii="Cambria" w:hAnsi="Cambria"/>
          <w:sz w:val="23"/>
          <w:szCs w:val="23"/>
        </w:rPr>
        <w:t>ková, Ph.D.</w:t>
      </w:r>
    </w:p>
    <w:p w14:paraId="082B7887" w14:textId="3A6C9CE3" w:rsidR="00F234FE" w:rsidRDefault="00F234FE" w:rsidP="0031412A">
      <w:pPr>
        <w:pStyle w:val="Zkladntext"/>
        <w:spacing w:line="300" w:lineRule="exact"/>
        <w:rPr>
          <w:rFonts w:ascii="Cambria" w:hAnsi="Cambria"/>
          <w:sz w:val="23"/>
          <w:szCs w:val="23"/>
        </w:rPr>
      </w:pPr>
      <w:r>
        <w:rPr>
          <w:rFonts w:ascii="Cambria" w:hAnsi="Cambria"/>
          <w:sz w:val="23"/>
          <w:szCs w:val="23"/>
        </w:rPr>
        <w:tab/>
      </w:r>
      <w:r>
        <w:rPr>
          <w:rFonts w:ascii="Cambria" w:hAnsi="Cambria"/>
          <w:sz w:val="23"/>
          <w:szCs w:val="23"/>
        </w:rPr>
        <w:tab/>
      </w:r>
      <w:r>
        <w:rPr>
          <w:rFonts w:ascii="Cambria" w:hAnsi="Cambria"/>
          <w:sz w:val="23"/>
          <w:szCs w:val="23"/>
        </w:rPr>
        <w:tab/>
      </w:r>
      <w:r>
        <w:rPr>
          <w:rFonts w:ascii="Cambria" w:hAnsi="Cambria"/>
          <w:sz w:val="23"/>
          <w:szCs w:val="23"/>
        </w:rPr>
        <w:tab/>
      </w:r>
      <w:r>
        <w:rPr>
          <w:rFonts w:ascii="Cambria" w:hAnsi="Cambria"/>
          <w:sz w:val="23"/>
          <w:szCs w:val="23"/>
        </w:rPr>
        <w:tab/>
      </w:r>
      <w:r>
        <w:rPr>
          <w:rFonts w:ascii="Cambria" w:hAnsi="Cambria"/>
          <w:sz w:val="23"/>
          <w:szCs w:val="23"/>
        </w:rPr>
        <w:tab/>
      </w:r>
      <w:r>
        <w:rPr>
          <w:rFonts w:ascii="Cambria" w:hAnsi="Cambria"/>
          <w:sz w:val="23"/>
          <w:szCs w:val="23"/>
        </w:rPr>
        <w:tab/>
      </w:r>
    </w:p>
    <w:p w14:paraId="352B5C21" w14:textId="5B7A3CB2" w:rsidR="00F234FE" w:rsidRDefault="00F234FE">
      <w:pPr>
        <w:widowControl/>
        <w:autoSpaceDE/>
        <w:autoSpaceDN/>
        <w:spacing w:after="160" w:line="259" w:lineRule="auto"/>
        <w:rPr>
          <w:rFonts w:ascii="Cambria" w:hAnsi="Cambria"/>
          <w:sz w:val="23"/>
          <w:szCs w:val="23"/>
        </w:rPr>
      </w:pPr>
      <w:r>
        <w:rPr>
          <w:rFonts w:ascii="Cambria" w:hAnsi="Cambria"/>
          <w:sz w:val="23"/>
          <w:szCs w:val="23"/>
        </w:rPr>
        <w:br w:type="page"/>
      </w:r>
    </w:p>
    <w:p w14:paraId="7B776947" w14:textId="729C59FB" w:rsidR="00F234FE" w:rsidRDefault="00F234FE" w:rsidP="0031412A">
      <w:pPr>
        <w:pStyle w:val="Zkladntext"/>
        <w:spacing w:line="300" w:lineRule="exact"/>
        <w:rPr>
          <w:rFonts w:ascii="Cambria" w:eastAsia="Cambria" w:hAnsi="Cambria" w:cs="Cambria"/>
          <w:b/>
          <w:bCs/>
          <w:sz w:val="23"/>
          <w:szCs w:val="23"/>
        </w:rPr>
      </w:pPr>
      <w:bookmarkStart w:id="1" w:name="_Hlk211212945"/>
      <w:r w:rsidRPr="0FD9EA59">
        <w:rPr>
          <w:rFonts w:ascii="Cambria" w:eastAsia="Cambria" w:hAnsi="Cambria" w:cs="Cambria"/>
          <w:b/>
          <w:bCs/>
          <w:sz w:val="23"/>
          <w:szCs w:val="23"/>
        </w:rPr>
        <w:t xml:space="preserve">Příloha 1 – Úplné znění opatření rektora č. </w:t>
      </w:r>
      <w:r>
        <w:rPr>
          <w:rFonts w:ascii="Cambria" w:eastAsia="Cambria" w:hAnsi="Cambria" w:cs="Cambria"/>
          <w:b/>
          <w:bCs/>
          <w:sz w:val="23"/>
          <w:szCs w:val="23"/>
        </w:rPr>
        <w:t>53</w:t>
      </w:r>
      <w:r w:rsidRPr="0FD9EA59">
        <w:rPr>
          <w:rFonts w:ascii="Cambria" w:eastAsia="Cambria" w:hAnsi="Cambria" w:cs="Cambria"/>
          <w:b/>
          <w:bCs/>
          <w:sz w:val="23"/>
          <w:szCs w:val="23"/>
        </w:rPr>
        <w:t>/202</w:t>
      </w:r>
      <w:r>
        <w:rPr>
          <w:rFonts w:ascii="Cambria" w:eastAsia="Cambria" w:hAnsi="Cambria" w:cs="Cambria"/>
          <w:b/>
          <w:bCs/>
          <w:sz w:val="23"/>
          <w:szCs w:val="23"/>
        </w:rPr>
        <w:t>3</w:t>
      </w:r>
      <w:bookmarkEnd w:id="1"/>
    </w:p>
    <w:p w14:paraId="50B6B81F" w14:textId="77777777" w:rsidR="00F234FE" w:rsidRDefault="00F234FE" w:rsidP="0031412A">
      <w:pPr>
        <w:pStyle w:val="Zkladntext"/>
        <w:spacing w:line="300" w:lineRule="exact"/>
        <w:rPr>
          <w:rFonts w:ascii="Cambria" w:hAnsi="Cambria"/>
          <w:sz w:val="23"/>
          <w:szCs w:val="23"/>
        </w:rPr>
      </w:pPr>
    </w:p>
    <w:p w14:paraId="11203DE8" w14:textId="257CD128" w:rsidR="00F234FE" w:rsidRPr="00D304BF" w:rsidRDefault="00F234FE" w:rsidP="00F234FE">
      <w:pPr>
        <w:tabs>
          <w:tab w:val="left" w:pos="1560"/>
        </w:tabs>
        <w:spacing w:line="300" w:lineRule="exact"/>
        <w:jc w:val="center"/>
        <w:rPr>
          <w:rFonts w:ascii="Cambria" w:hAnsi="Cambria"/>
          <w:sz w:val="23"/>
          <w:szCs w:val="23"/>
        </w:rPr>
      </w:pPr>
      <w:r>
        <w:rPr>
          <w:rFonts w:ascii="Cambria" w:hAnsi="Cambria" w:cs="Arial"/>
          <w:b/>
          <w:sz w:val="23"/>
          <w:szCs w:val="23"/>
        </w:rPr>
        <w:t xml:space="preserve">Opatření rektora č. 53/2023, </w:t>
      </w:r>
      <w:r w:rsidRPr="00E55E65">
        <w:rPr>
          <w:rFonts w:ascii="Cambria" w:hAnsi="Cambria" w:cs="Arial"/>
          <w:b/>
          <w:sz w:val="23"/>
          <w:szCs w:val="23"/>
        </w:rPr>
        <w:t xml:space="preserve">Rámcové principy kariérního rozvoje </w:t>
      </w:r>
      <w:proofErr w:type="spellStart"/>
      <w:r w:rsidRPr="00E55E65">
        <w:rPr>
          <w:rFonts w:ascii="Cambria" w:hAnsi="Cambria" w:cs="Arial"/>
          <w:b/>
          <w:sz w:val="23"/>
          <w:szCs w:val="23"/>
        </w:rPr>
        <w:t>technicko-hospodářských</w:t>
      </w:r>
      <w:proofErr w:type="spellEnd"/>
      <w:r w:rsidRPr="00E55E65">
        <w:rPr>
          <w:rFonts w:ascii="Cambria" w:hAnsi="Cambria" w:cs="Arial"/>
          <w:b/>
          <w:sz w:val="23"/>
          <w:szCs w:val="23"/>
        </w:rPr>
        <w:t xml:space="preserve"> pracovníků na Univerzitě Karlově</w:t>
      </w:r>
      <w:r w:rsidRPr="00D40934">
        <w:rPr>
          <w:rFonts w:ascii="Cambria" w:hAnsi="Cambria" w:cs="Arial"/>
          <w:b/>
          <w:sz w:val="23"/>
          <w:szCs w:val="23"/>
        </w:rPr>
        <w:t xml:space="preserve">, ve znění </w:t>
      </w:r>
      <w:r>
        <w:rPr>
          <w:rFonts w:ascii="Cambria" w:hAnsi="Cambria" w:cs="Arial"/>
          <w:b/>
          <w:sz w:val="23"/>
          <w:szCs w:val="23"/>
        </w:rPr>
        <w:t>o</w:t>
      </w:r>
      <w:r w:rsidRPr="00D40934">
        <w:rPr>
          <w:rFonts w:ascii="Cambria" w:hAnsi="Cambria" w:cs="Arial"/>
          <w:b/>
          <w:sz w:val="23"/>
          <w:szCs w:val="23"/>
        </w:rPr>
        <w:t xml:space="preserve">patření rektora č. </w:t>
      </w:r>
      <w:r>
        <w:rPr>
          <w:rFonts w:ascii="Cambria" w:hAnsi="Cambria" w:cs="Arial"/>
          <w:b/>
          <w:sz w:val="23"/>
          <w:szCs w:val="23"/>
        </w:rPr>
        <w:t>49</w:t>
      </w:r>
      <w:r w:rsidRPr="00D40934">
        <w:rPr>
          <w:rFonts w:ascii="Cambria" w:hAnsi="Cambria" w:cs="Arial"/>
          <w:b/>
          <w:sz w:val="23"/>
          <w:szCs w:val="23"/>
        </w:rPr>
        <w:t>/2025</w:t>
      </w:r>
    </w:p>
    <w:p w14:paraId="1CF3A3FB" w14:textId="77777777" w:rsidR="00F234FE" w:rsidRPr="00D304BF" w:rsidRDefault="00F234FE" w:rsidP="00F234FE">
      <w:pPr>
        <w:pStyle w:val="Zkladntext"/>
        <w:spacing w:line="300" w:lineRule="exact"/>
        <w:rPr>
          <w:rFonts w:ascii="Cambria" w:hAnsi="Cambria"/>
          <w:sz w:val="23"/>
          <w:szCs w:val="23"/>
        </w:rPr>
      </w:pPr>
    </w:p>
    <w:p w14:paraId="49E69E96" w14:textId="77777777" w:rsidR="00F234FE" w:rsidRDefault="00F234FE" w:rsidP="00F234FE">
      <w:pPr>
        <w:pStyle w:val="Zkladntext"/>
        <w:spacing w:line="300" w:lineRule="exact"/>
        <w:jc w:val="center"/>
        <w:rPr>
          <w:rFonts w:ascii="Cambria" w:hAnsi="Cambria"/>
          <w:b/>
          <w:sz w:val="23"/>
          <w:szCs w:val="23"/>
        </w:rPr>
      </w:pPr>
      <w:r>
        <w:rPr>
          <w:rFonts w:ascii="Cambria" w:hAnsi="Cambria"/>
          <w:b/>
          <w:sz w:val="23"/>
          <w:szCs w:val="23"/>
        </w:rPr>
        <w:t>Čl. 1</w:t>
      </w:r>
    </w:p>
    <w:p w14:paraId="2F5EC87E" w14:textId="77777777" w:rsidR="00F234FE" w:rsidRDefault="00F234FE" w:rsidP="00F234FE">
      <w:pPr>
        <w:pStyle w:val="Zkladntext"/>
        <w:spacing w:line="300" w:lineRule="exact"/>
        <w:jc w:val="center"/>
        <w:rPr>
          <w:rFonts w:ascii="Cambria" w:hAnsi="Cambria"/>
          <w:b/>
          <w:sz w:val="23"/>
          <w:szCs w:val="23"/>
        </w:rPr>
      </w:pPr>
      <w:r>
        <w:rPr>
          <w:rFonts w:ascii="Cambria" w:hAnsi="Cambria"/>
          <w:b/>
          <w:sz w:val="23"/>
          <w:szCs w:val="23"/>
        </w:rPr>
        <w:t>Úvodní ustanovení</w:t>
      </w:r>
    </w:p>
    <w:p w14:paraId="623E681B" w14:textId="77777777" w:rsidR="00F234FE" w:rsidRPr="00E55E65" w:rsidRDefault="00F234FE" w:rsidP="008F33FA">
      <w:pPr>
        <w:pStyle w:val="Zkladntext"/>
        <w:spacing w:line="300" w:lineRule="exact"/>
        <w:jc w:val="both"/>
        <w:rPr>
          <w:rFonts w:ascii="Cambria" w:hAnsi="Cambria"/>
          <w:sz w:val="23"/>
          <w:szCs w:val="23"/>
        </w:rPr>
      </w:pPr>
      <w:r w:rsidRPr="00E55E65">
        <w:rPr>
          <w:rFonts w:ascii="Cambria" w:hAnsi="Cambria"/>
          <w:sz w:val="23"/>
          <w:szCs w:val="23"/>
        </w:rPr>
        <w:t xml:space="preserve">Tyto Rámcové principy kariérního rozvoje </w:t>
      </w:r>
      <w:proofErr w:type="spellStart"/>
      <w:r w:rsidRPr="00E55E65">
        <w:rPr>
          <w:rFonts w:ascii="Cambria" w:hAnsi="Cambria"/>
          <w:sz w:val="23"/>
          <w:szCs w:val="23"/>
        </w:rPr>
        <w:t>technicko-hospodářských</w:t>
      </w:r>
      <w:proofErr w:type="spellEnd"/>
      <w:r w:rsidRPr="00E55E65">
        <w:rPr>
          <w:rFonts w:ascii="Cambria" w:hAnsi="Cambria"/>
          <w:sz w:val="23"/>
          <w:szCs w:val="23"/>
        </w:rPr>
        <w:t xml:space="preserve"> pracovníků</w:t>
      </w:r>
      <w:r w:rsidRPr="00E55E65">
        <w:rPr>
          <w:rFonts w:ascii="Cambria" w:hAnsi="Cambria"/>
          <w:sz w:val="23"/>
          <w:szCs w:val="23"/>
        </w:rPr>
        <w:footnoteReference w:id="1"/>
      </w:r>
      <w:r w:rsidRPr="00E55E65">
        <w:rPr>
          <w:rFonts w:ascii="Cambria" w:hAnsi="Cambria"/>
          <w:sz w:val="23"/>
          <w:szCs w:val="23"/>
        </w:rPr>
        <w:t xml:space="preserve"> na Univerzitě Karlově (dále jen „Principy kariérního rozvoje“) poskytují celouniverzitní rámec, ve kterém se mohou fakulty a další součásti pohybovat, a nastavit systém v tomto rámci specificky pro svou praxi.</w:t>
      </w:r>
    </w:p>
    <w:p w14:paraId="0F2CC7F3" w14:textId="77777777" w:rsidR="00F234FE" w:rsidRDefault="00F234FE" w:rsidP="00F234FE">
      <w:pPr>
        <w:pStyle w:val="Zkladntext"/>
        <w:spacing w:line="300" w:lineRule="exact"/>
        <w:ind w:left="589"/>
        <w:jc w:val="right"/>
        <w:rPr>
          <w:rFonts w:ascii="Cambria" w:hAnsi="Cambria"/>
          <w:sz w:val="23"/>
          <w:szCs w:val="23"/>
        </w:rPr>
      </w:pPr>
    </w:p>
    <w:p w14:paraId="43FF7D95" w14:textId="77777777" w:rsidR="00F234FE" w:rsidRDefault="00F234FE" w:rsidP="00F234FE">
      <w:pPr>
        <w:pStyle w:val="Zkladntext"/>
        <w:spacing w:line="300" w:lineRule="exact"/>
        <w:jc w:val="center"/>
        <w:rPr>
          <w:rFonts w:ascii="Cambria" w:hAnsi="Cambria"/>
          <w:b/>
          <w:bCs/>
          <w:sz w:val="23"/>
          <w:szCs w:val="23"/>
        </w:rPr>
      </w:pPr>
      <w:r>
        <w:rPr>
          <w:rFonts w:ascii="Cambria" w:hAnsi="Cambria"/>
          <w:b/>
          <w:bCs/>
          <w:sz w:val="23"/>
          <w:szCs w:val="23"/>
        </w:rPr>
        <w:t>Čl. 2</w:t>
      </w:r>
    </w:p>
    <w:p w14:paraId="3B81A1D5" w14:textId="77777777" w:rsidR="00F234FE" w:rsidRPr="00E55E65" w:rsidRDefault="00F234FE" w:rsidP="00F234FE">
      <w:pPr>
        <w:pStyle w:val="Zkladntext"/>
        <w:spacing w:line="300" w:lineRule="exact"/>
        <w:jc w:val="center"/>
        <w:rPr>
          <w:rFonts w:ascii="Cambria" w:hAnsi="Cambria"/>
          <w:b/>
          <w:sz w:val="23"/>
          <w:szCs w:val="23"/>
        </w:rPr>
      </w:pPr>
      <w:r w:rsidRPr="00E55E65">
        <w:rPr>
          <w:rFonts w:ascii="Cambria" w:hAnsi="Cambria"/>
          <w:b/>
          <w:sz w:val="23"/>
          <w:szCs w:val="23"/>
        </w:rPr>
        <w:t>Principy kariérního rozvoje a hodnocení</w:t>
      </w:r>
    </w:p>
    <w:p w14:paraId="772A4703" w14:textId="77777777" w:rsidR="00F234FE" w:rsidRPr="00DB18FF" w:rsidRDefault="00F234FE" w:rsidP="008F33FA">
      <w:pPr>
        <w:pStyle w:val="Zkladntext"/>
        <w:spacing w:line="300" w:lineRule="exact"/>
        <w:jc w:val="both"/>
        <w:rPr>
          <w:rFonts w:ascii="Cambria" w:hAnsi="Cambria"/>
          <w:sz w:val="23"/>
          <w:szCs w:val="23"/>
        </w:rPr>
      </w:pPr>
      <w:r w:rsidRPr="00DB18FF">
        <w:rPr>
          <w:rFonts w:ascii="Cambria" w:hAnsi="Cambria"/>
          <w:sz w:val="23"/>
          <w:szCs w:val="23"/>
        </w:rPr>
        <w:t>Principy kariérního rozvoje jsou přílohou tohoto opatření.</w:t>
      </w:r>
    </w:p>
    <w:p w14:paraId="2BF327BE" w14:textId="77777777" w:rsidR="00F234FE" w:rsidRDefault="00F234FE" w:rsidP="00F234FE">
      <w:pPr>
        <w:pStyle w:val="Zkladntext"/>
        <w:spacing w:line="300" w:lineRule="exact"/>
        <w:jc w:val="both"/>
        <w:rPr>
          <w:rFonts w:ascii="Cambria" w:hAnsi="Cambria"/>
          <w:b/>
          <w:bCs/>
          <w:sz w:val="23"/>
          <w:szCs w:val="23"/>
        </w:rPr>
      </w:pPr>
    </w:p>
    <w:p w14:paraId="2A485BFF" w14:textId="77777777" w:rsidR="00F234FE" w:rsidRDefault="00F234FE" w:rsidP="00F234FE">
      <w:pPr>
        <w:pStyle w:val="Zkladntext"/>
        <w:spacing w:line="300" w:lineRule="exact"/>
        <w:jc w:val="center"/>
        <w:rPr>
          <w:rFonts w:ascii="Cambria" w:hAnsi="Cambria"/>
          <w:b/>
          <w:bCs/>
          <w:sz w:val="23"/>
          <w:szCs w:val="23"/>
        </w:rPr>
      </w:pPr>
      <w:r w:rsidRPr="00DB18FF">
        <w:rPr>
          <w:rFonts w:ascii="Cambria" w:hAnsi="Cambria"/>
          <w:b/>
          <w:bCs/>
          <w:sz w:val="23"/>
          <w:szCs w:val="23"/>
        </w:rPr>
        <w:t>Čl. 3</w:t>
      </w:r>
    </w:p>
    <w:p w14:paraId="34FE136A" w14:textId="77777777" w:rsidR="00F234FE" w:rsidRDefault="00F234FE" w:rsidP="00F234FE">
      <w:pPr>
        <w:pStyle w:val="Zkladntext"/>
        <w:spacing w:line="300" w:lineRule="exact"/>
        <w:jc w:val="center"/>
        <w:rPr>
          <w:rFonts w:ascii="Cambria" w:hAnsi="Cambria"/>
          <w:b/>
          <w:bCs/>
          <w:sz w:val="23"/>
          <w:szCs w:val="23"/>
        </w:rPr>
      </w:pPr>
      <w:r w:rsidRPr="00DB18FF">
        <w:rPr>
          <w:rFonts w:ascii="Cambria" w:hAnsi="Cambria"/>
          <w:b/>
          <w:bCs/>
          <w:sz w:val="23"/>
          <w:szCs w:val="23"/>
        </w:rPr>
        <w:t>Povinnosti fakult a dalších součástí</w:t>
      </w:r>
    </w:p>
    <w:p w14:paraId="123B91D1" w14:textId="77777777" w:rsidR="00F234FE" w:rsidRPr="00E55E65" w:rsidRDefault="00F234FE" w:rsidP="008F33FA">
      <w:pPr>
        <w:pStyle w:val="Zkladntext"/>
        <w:numPr>
          <w:ilvl w:val="0"/>
          <w:numId w:val="3"/>
        </w:numPr>
        <w:spacing w:line="300" w:lineRule="exact"/>
        <w:ind w:left="284" w:hanging="284"/>
        <w:jc w:val="both"/>
        <w:rPr>
          <w:rFonts w:ascii="Cambria" w:hAnsi="Cambria"/>
          <w:sz w:val="23"/>
          <w:szCs w:val="23"/>
        </w:rPr>
      </w:pPr>
      <w:r w:rsidRPr="00E55E65">
        <w:rPr>
          <w:rFonts w:ascii="Cambria" w:hAnsi="Cambria"/>
          <w:sz w:val="23"/>
          <w:szCs w:val="23"/>
        </w:rPr>
        <w:t>Děkani fakult a dalších součásti univerzity, kteří byli rektorem pověřeni k jednání v pracovněprávních věcech zaměstnanců zařazených na příslušné součásti, stanoví svým opatřením další podrobnosti v souladu s tímto opatřením rektora. Pro ostatní součásti tak stanoví svým opatřením kvestor.</w:t>
      </w:r>
    </w:p>
    <w:p w14:paraId="1255BD45" w14:textId="77777777" w:rsidR="00F234FE" w:rsidRPr="00E55E65" w:rsidRDefault="00F234FE" w:rsidP="008F33FA">
      <w:pPr>
        <w:pStyle w:val="Zkladntext"/>
        <w:numPr>
          <w:ilvl w:val="0"/>
          <w:numId w:val="3"/>
        </w:numPr>
        <w:spacing w:line="300" w:lineRule="exact"/>
        <w:ind w:left="284" w:hanging="284"/>
        <w:jc w:val="both"/>
        <w:rPr>
          <w:rFonts w:ascii="Cambria" w:hAnsi="Cambria"/>
          <w:sz w:val="23"/>
          <w:szCs w:val="23"/>
        </w:rPr>
      </w:pPr>
      <w:r w:rsidRPr="00E55E65">
        <w:rPr>
          <w:rFonts w:ascii="Cambria" w:hAnsi="Cambria"/>
          <w:sz w:val="23"/>
          <w:szCs w:val="23"/>
        </w:rPr>
        <w:t>Opatření děkanů, ředitelů a kvestora podle odstavce 1 budou vydána s účinností nejpozději k 1. lednu 2025.</w:t>
      </w:r>
    </w:p>
    <w:p w14:paraId="7E4AB856" w14:textId="77777777" w:rsidR="00F234FE" w:rsidRDefault="00F234FE" w:rsidP="008F33FA">
      <w:pPr>
        <w:pStyle w:val="Zkladntext"/>
        <w:numPr>
          <w:ilvl w:val="0"/>
          <w:numId w:val="3"/>
        </w:numPr>
        <w:spacing w:line="300" w:lineRule="exact"/>
        <w:ind w:left="284" w:hanging="284"/>
        <w:jc w:val="both"/>
        <w:rPr>
          <w:rFonts w:ascii="Cambria" w:hAnsi="Cambria"/>
          <w:sz w:val="23"/>
          <w:szCs w:val="23"/>
        </w:rPr>
      </w:pPr>
      <w:r w:rsidRPr="00E55E65">
        <w:rPr>
          <w:rFonts w:ascii="Cambria" w:hAnsi="Cambria"/>
          <w:sz w:val="23"/>
          <w:szCs w:val="23"/>
        </w:rPr>
        <w:t>První hodnocení podle opatření děkanů, ředitelů a kvestora podle odstavce 1 proběhne v roce 2025, a to za uplynulý rok 2024.</w:t>
      </w:r>
    </w:p>
    <w:p w14:paraId="138EA4E5" w14:textId="77777777" w:rsidR="00F234FE" w:rsidRDefault="00F234FE" w:rsidP="008F33FA">
      <w:pPr>
        <w:pStyle w:val="Zkladntext"/>
        <w:numPr>
          <w:ilvl w:val="0"/>
          <w:numId w:val="3"/>
        </w:numPr>
        <w:spacing w:line="300" w:lineRule="exact"/>
        <w:ind w:left="284" w:hanging="284"/>
        <w:jc w:val="both"/>
        <w:rPr>
          <w:rFonts w:ascii="Cambria" w:hAnsi="Cambria"/>
          <w:sz w:val="23"/>
          <w:szCs w:val="23"/>
        </w:rPr>
      </w:pPr>
      <w:r>
        <w:rPr>
          <w:rFonts w:ascii="Cambria" w:hAnsi="Cambria"/>
          <w:sz w:val="23"/>
          <w:szCs w:val="23"/>
        </w:rPr>
        <w:t>V inzerátu na obsazení pracovní pozice se zásadně uvádí předpokládané mzdové rozmezí pro danou pracovní pozici</w:t>
      </w:r>
      <w:r w:rsidRPr="006C2CF6">
        <w:rPr>
          <w:rFonts w:ascii="Cambria" w:hAnsi="Cambria"/>
          <w:sz w:val="23"/>
          <w:szCs w:val="23"/>
        </w:rPr>
        <w:t>.</w:t>
      </w:r>
    </w:p>
    <w:p w14:paraId="7C922208" w14:textId="77777777" w:rsidR="00F234FE" w:rsidRPr="00DB18FF" w:rsidRDefault="00F234FE" w:rsidP="00F234FE">
      <w:pPr>
        <w:pStyle w:val="Zkladntext"/>
        <w:spacing w:line="300" w:lineRule="exact"/>
        <w:jc w:val="both"/>
        <w:rPr>
          <w:rFonts w:ascii="Cambria" w:hAnsi="Cambria"/>
          <w:sz w:val="23"/>
          <w:szCs w:val="23"/>
        </w:rPr>
      </w:pPr>
    </w:p>
    <w:p w14:paraId="0D307B94" w14:textId="77777777" w:rsidR="00F234FE" w:rsidRDefault="00F234FE" w:rsidP="00F234FE">
      <w:pPr>
        <w:pStyle w:val="Zkladntext"/>
        <w:spacing w:line="300" w:lineRule="exact"/>
        <w:jc w:val="center"/>
        <w:rPr>
          <w:rFonts w:ascii="Cambria" w:hAnsi="Cambria"/>
          <w:b/>
          <w:bCs/>
          <w:sz w:val="23"/>
          <w:szCs w:val="23"/>
        </w:rPr>
      </w:pPr>
      <w:r w:rsidRPr="00DB18FF">
        <w:rPr>
          <w:rFonts w:ascii="Cambria" w:hAnsi="Cambria"/>
          <w:b/>
          <w:bCs/>
          <w:sz w:val="23"/>
          <w:szCs w:val="23"/>
        </w:rPr>
        <w:t>Čl. 4</w:t>
      </w:r>
    </w:p>
    <w:p w14:paraId="18019B2F" w14:textId="77777777" w:rsidR="00F234FE" w:rsidRDefault="00F234FE" w:rsidP="00F234FE">
      <w:pPr>
        <w:pStyle w:val="Zkladntext"/>
        <w:spacing w:line="300" w:lineRule="exact"/>
        <w:jc w:val="center"/>
        <w:rPr>
          <w:rFonts w:ascii="Cambria" w:hAnsi="Cambria"/>
          <w:b/>
          <w:bCs/>
          <w:sz w:val="23"/>
          <w:szCs w:val="23"/>
        </w:rPr>
      </w:pPr>
      <w:r w:rsidRPr="00DB18FF">
        <w:rPr>
          <w:rFonts w:ascii="Cambria" w:hAnsi="Cambria"/>
          <w:b/>
          <w:bCs/>
          <w:sz w:val="23"/>
          <w:szCs w:val="23"/>
        </w:rPr>
        <w:t>Přechodné ustanovení</w:t>
      </w:r>
    </w:p>
    <w:p w14:paraId="10AB1951" w14:textId="77777777" w:rsidR="00F234FE" w:rsidRDefault="00F234FE" w:rsidP="008F33FA">
      <w:pPr>
        <w:pStyle w:val="Zkladntext"/>
        <w:spacing w:line="300" w:lineRule="exact"/>
        <w:jc w:val="both"/>
        <w:rPr>
          <w:rFonts w:ascii="Cambria" w:hAnsi="Cambria"/>
          <w:sz w:val="23"/>
          <w:szCs w:val="23"/>
        </w:rPr>
      </w:pPr>
      <w:r w:rsidRPr="00E55E65">
        <w:rPr>
          <w:rFonts w:ascii="Cambria" w:hAnsi="Cambria"/>
          <w:sz w:val="23"/>
          <w:szCs w:val="23"/>
        </w:rPr>
        <w:t>Pro stávající zaměstnance se toto opatření rektora a opatření děkanů, ředitelů a kvestora podle čl. 3 odst. 1 použijí přiměřeně.</w:t>
      </w:r>
    </w:p>
    <w:p w14:paraId="3D570CF7" w14:textId="77777777" w:rsidR="00F234FE" w:rsidRPr="00E55E65" w:rsidRDefault="00F234FE" w:rsidP="008F33FA">
      <w:pPr>
        <w:pStyle w:val="Zkladntext"/>
        <w:spacing w:line="300" w:lineRule="exact"/>
        <w:jc w:val="both"/>
        <w:rPr>
          <w:rFonts w:ascii="Cambria" w:hAnsi="Cambria"/>
          <w:sz w:val="23"/>
          <w:szCs w:val="23"/>
        </w:rPr>
      </w:pPr>
    </w:p>
    <w:p w14:paraId="0EF6F798" w14:textId="77777777" w:rsidR="00F234FE" w:rsidRDefault="00F234FE" w:rsidP="00F234FE">
      <w:pPr>
        <w:pStyle w:val="Zkladntext"/>
        <w:spacing w:line="300" w:lineRule="exact"/>
        <w:jc w:val="center"/>
        <w:rPr>
          <w:rFonts w:ascii="Cambria" w:hAnsi="Cambria"/>
          <w:b/>
          <w:bCs/>
          <w:sz w:val="23"/>
          <w:szCs w:val="23"/>
        </w:rPr>
      </w:pPr>
      <w:r w:rsidRPr="00DB18FF">
        <w:rPr>
          <w:rFonts w:ascii="Cambria" w:hAnsi="Cambria"/>
          <w:b/>
          <w:bCs/>
          <w:sz w:val="23"/>
          <w:szCs w:val="23"/>
        </w:rPr>
        <w:t>Čl. 5</w:t>
      </w:r>
    </w:p>
    <w:p w14:paraId="33853A6B" w14:textId="77777777" w:rsidR="00F234FE" w:rsidRPr="00DB18FF" w:rsidRDefault="00F234FE" w:rsidP="00F234FE">
      <w:pPr>
        <w:pStyle w:val="Zkladntext"/>
        <w:spacing w:line="300" w:lineRule="exact"/>
        <w:jc w:val="center"/>
        <w:rPr>
          <w:rFonts w:ascii="Cambria" w:hAnsi="Cambria"/>
          <w:b/>
          <w:bCs/>
          <w:sz w:val="23"/>
          <w:szCs w:val="23"/>
        </w:rPr>
      </w:pPr>
      <w:r w:rsidRPr="00DB18FF">
        <w:rPr>
          <w:rFonts w:ascii="Cambria" w:hAnsi="Cambria"/>
          <w:b/>
          <w:bCs/>
          <w:sz w:val="23"/>
          <w:szCs w:val="23"/>
        </w:rPr>
        <w:t>Závěrečná ustanovení</w:t>
      </w:r>
    </w:p>
    <w:p w14:paraId="191ED731" w14:textId="77777777" w:rsidR="00F234FE" w:rsidRPr="00E55E65" w:rsidRDefault="00F234FE" w:rsidP="008F33FA">
      <w:pPr>
        <w:pStyle w:val="Zkladntext"/>
        <w:numPr>
          <w:ilvl w:val="0"/>
          <w:numId w:val="2"/>
        </w:numPr>
        <w:spacing w:line="300" w:lineRule="exact"/>
        <w:ind w:left="284" w:hanging="284"/>
        <w:jc w:val="both"/>
        <w:rPr>
          <w:rFonts w:ascii="Cambria" w:hAnsi="Cambria"/>
          <w:sz w:val="23"/>
          <w:szCs w:val="23"/>
        </w:rPr>
      </w:pPr>
      <w:r w:rsidRPr="00E55E65">
        <w:rPr>
          <w:rFonts w:ascii="Cambria" w:hAnsi="Cambria"/>
          <w:sz w:val="23"/>
          <w:szCs w:val="23"/>
        </w:rPr>
        <w:t>Toto opatření bylo projednáno Akademickým senátem Univerzity Karlovy dne 15. prosince 2023.</w:t>
      </w:r>
    </w:p>
    <w:p w14:paraId="4F322EBE" w14:textId="03A37BE4" w:rsidR="00F234FE" w:rsidRPr="00E55E65" w:rsidRDefault="00F234FE" w:rsidP="008F33FA">
      <w:pPr>
        <w:pStyle w:val="Zkladntext"/>
        <w:numPr>
          <w:ilvl w:val="0"/>
          <w:numId w:val="2"/>
        </w:numPr>
        <w:spacing w:line="300" w:lineRule="exact"/>
        <w:ind w:left="284" w:hanging="284"/>
        <w:jc w:val="both"/>
        <w:rPr>
          <w:rFonts w:ascii="Cambria" w:hAnsi="Cambria"/>
          <w:sz w:val="23"/>
          <w:szCs w:val="23"/>
        </w:rPr>
      </w:pPr>
      <w:r w:rsidRPr="00E55E65">
        <w:rPr>
          <w:rFonts w:ascii="Cambria" w:hAnsi="Cambria"/>
          <w:sz w:val="23"/>
          <w:szCs w:val="23"/>
        </w:rPr>
        <w:t>Toto opatření nabývá platnosti dnem jeho podpisu a účinnosti dnem 1. ledna 2024.</w:t>
      </w:r>
      <w:bookmarkStart w:id="2" w:name="_Hlk211213177"/>
      <w:r w:rsidRPr="00D60592">
        <w:rPr>
          <w:rStyle w:val="Znakapoznpodarou"/>
          <w:rFonts w:ascii="Cambria" w:eastAsia="Cambria" w:hAnsi="Cambria" w:cs="Cambria"/>
          <w:sz w:val="23"/>
          <w:szCs w:val="23"/>
        </w:rPr>
        <w:footnoteReference w:customMarkFollows="1" w:id="2"/>
        <w:t>*</w:t>
      </w:r>
      <w:bookmarkEnd w:id="2"/>
    </w:p>
    <w:p w14:paraId="1775AE75" w14:textId="4E7C6635" w:rsidR="00F234FE" w:rsidRDefault="00F234FE" w:rsidP="008F33FA">
      <w:pPr>
        <w:widowControl/>
        <w:autoSpaceDE/>
        <w:autoSpaceDN/>
        <w:spacing w:after="160" w:line="259" w:lineRule="auto"/>
        <w:ind w:left="284" w:hanging="284"/>
        <w:rPr>
          <w:rFonts w:ascii="Cambria" w:hAnsi="Cambria"/>
          <w:sz w:val="23"/>
          <w:szCs w:val="23"/>
        </w:rPr>
      </w:pPr>
      <w:r>
        <w:rPr>
          <w:rFonts w:ascii="Cambria" w:hAnsi="Cambria"/>
          <w:sz w:val="23"/>
          <w:szCs w:val="23"/>
        </w:rPr>
        <w:br w:type="page"/>
      </w:r>
    </w:p>
    <w:p w14:paraId="3E6DD0E4" w14:textId="77777777" w:rsidR="00F234FE" w:rsidRPr="00F234FE" w:rsidRDefault="00F234FE" w:rsidP="00F234FE">
      <w:pPr>
        <w:spacing w:line="300" w:lineRule="atLeast"/>
        <w:jc w:val="both"/>
        <w:rPr>
          <w:rFonts w:ascii="Cambria" w:hAnsi="Cambria"/>
          <w:b/>
          <w:bCs/>
          <w:sz w:val="23"/>
          <w:szCs w:val="23"/>
        </w:rPr>
      </w:pPr>
      <w:r w:rsidRPr="00F234FE">
        <w:rPr>
          <w:rFonts w:ascii="Cambria" w:hAnsi="Cambria"/>
          <w:b/>
          <w:bCs/>
          <w:sz w:val="28"/>
          <w:szCs w:val="28"/>
        </w:rPr>
        <w:t xml:space="preserve">Rámcové principy kariérního rozvoje a hodnocení </w:t>
      </w:r>
      <w:proofErr w:type="spellStart"/>
      <w:r w:rsidRPr="00F234FE">
        <w:rPr>
          <w:rFonts w:ascii="Cambria" w:hAnsi="Cambria"/>
          <w:b/>
          <w:bCs/>
          <w:sz w:val="28"/>
          <w:szCs w:val="28"/>
        </w:rPr>
        <w:t>technicko-hospodářských</w:t>
      </w:r>
      <w:proofErr w:type="spellEnd"/>
      <w:r w:rsidRPr="00F234FE">
        <w:rPr>
          <w:rFonts w:ascii="Cambria" w:hAnsi="Cambria"/>
          <w:b/>
          <w:bCs/>
          <w:sz w:val="28"/>
          <w:szCs w:val="28"/>
        </w:rPr>
        <w:t xml:space="preserve"> pracovníků na Univerzitě Karlově</w:t>
      </w:r>
    </w:p>
    <w:p w14:paraId="15F3829D" w14:textId="77777777" w:rsidR="00F234FE" w:rsidRPr="00F234FE" w:rsidRDefault="00F234FE" w:rsidP="00F234FE">
      <w:pPr>
        <w:spacing w:line="300" w:lineRule="atLeast"/>
        <w:jc w:val="both"/>
        <w:rPr>
          <w:rFonts w:ascii="Cambria" w:hAnsi="Cambria"/>
          <w:sz w:val="23"/>
          <w:szCs w:val="23"/>
        </w:rPr>
      </w:pPr>
    </w:p>
    <w:p w14:paraId="39E674F6" w14:textId="77777777" w:rsidR="00F234FE" w:rsidRPr="00F234FE" w:rsidRDefault="00F234FE" w:rsidP="00F234FE">
      <w:pPr>
        <w:spacing w:line="300" w:lineRule="atLeast"/>
        <w:jc w:val="both"/>
        <w:rPr>
          <w:rFonts w:ascii="Cambria" w:hAnsi="Cambria"/>
          <w:color w:val="000000" w:themeColor="text1"/>
          <w:sz w:val="23"/>
          <w:szCs w:val="23"/>
          <w:shd w:val="clear" w:color="auto" w:fill="FFFFFF"/>
        </w:rPr>
      </w:pPr>
      <w:r w:rsidRPr="00F234FE">
        <w:rPr>
          <w:rFonts w:ascii="Cambria" w:hAnsi="Cambria"/>
          <w:color w:val="000000" w:themeColor="text1"/>
          <w:sz w:val="23"/>
          <w:szCs w:val="23"/>
          <w:shd w:val="clear" w:color="auto" w:fill="FFFFFF"/>
        </w:rPr>
        <w:t>Cílem těchto principů je poskytnout hospodářsko-správním, technickým a odborným pracovníkům a dělníkům, obslužným pracovníkům a obchodně provozním pracovníkům (dále jen „</w:t>
      </w:r>
      <w:proofErr w:type="spellStart"/>
      <w:r w:rsidRPr="00F234FE">
        <w:rPr>
          <w:rFonts w:ascii="Cambria" w:hAnsi="Cambria"/>
          <w:color w:val="000000" w:themeColor="text1"/>
          <w:sz w:val="23"/>
          <w:szCs w:val="23"/>
          <w:shd w:val="clear" w:color="auto" w:fill="FFFFFF"/>
        </w:rPr>
        <w:t>technicko-hospodářští</w:t>
      </w:r>
      <w:proofErr w:type="spellEnd"/>
      <w:r w:rsidRPr="00F234FE">
        <w:rPr>
          <w:rFonts w:ascii="Cambria" w:hAnsi="Cambria"/>
          <w:color w:val="000000" w:themeColor="text1"/>
          <w:sz w:val="23"/>
          <w:szCs w:val="23"/>
          <w:shd w:val="clear" w:color="auto" w:fill="FFFFFF"/>
        </w:rPr>
        <w:t xml:space="preserve"> pracovníci“ nebo „zaměstnanci“) srozumitelná a jasná pravidla pro jejich kariérní rozvoj na Univerzitě Karlově a v souladu se strategickým záměrem univerzity tak přispět ke zvyšování kvality jejího fungování.</w:t>
      </w:r>
    </w:p>
    <w:p w14:paraId="5921D67C" w14:textId="77777777" w:rsidR="00F234FE" w:rsidRPr="00F234FE" w:rsidRDefault="00F234FE" w:rsidP="00F234FE">
      <w:pPr>
        <w:spacing w:line="300" w:lineRule="atLeast"/>
        <w:jc w:val="both"/>
        <w:rPr>
          <w:rFonts w:ascii="Cambria" w:hAnsi="Cambria"/>
          <w:color w:val="000000" w:themeColor="text1"/>
          <w:sz w:val="23"/>
          <w:szCs w:val="23"/>
        </w:rPr>
      </w:pPr>
    </w:p>
    <w:p w14:paraId="022E3A14"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Systém kariérního rozvoje zaměstnanců musí být co nejtransparentnější a nesmí docházet k jakékoliv formě diskriminace, například na základě rasy, etnického původu, národnosti, ideologie, náboženského vyznání, víry, světového názoru, věku, pohlaví, sexuální orientace, fyzického handicapu, sociálního původu nebo majetkových poměrů. Princip rovných příležitostí, respektive jejich vyrovnávání, musí být uplatňován v co největší míře. Podrobnosti pro pravidla kariérního rozvoje a postupu pro hodnocení stanoví pro každou fakultu děkan a pro další součást ředitel opatřením, pro rektorát a součásti spadající do jeho personální správy pak kvestor.</w:t>
      </w:r>
    </w:p>
    <w:p w14:paraId="4276BB60" w14:textId="77777777" w:rsidR="00F234FE" w:rsidRPr="00F234FE" w:rsidRDefault="00F234FE" w:rsidP="00F234FE">
      <w:pPr>
        <w:spacing w:line="300" w:lineRule="atLeast"/>
        <w:jc w:val="both"/>
        <w:rPr>
          <w:rFonts w:ascii="Cambria" w:hAnsi="Cambria"/>
          <w:b/>
          <w:sz w:val="23"/>
          <w:szCs w:val="23"/>
        </w:rPr>
      </w:pPr>
    </w:p>
    <w:p w14:paraId="5FFF2EDD"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 xml:space="preserve">Technicko-hospodářští pracovníci mají pro Univerzitu Karlovu nezastupitelný význam. Náplň jejich pracovní činnosti nespočívá primárně ve vzdělávací ani tvůrčí činnosti, přesto se kvalita jejich práce a jejich proaktivita výrazně odráží na fungování univerzity jako přední vzdělávací a výzkumné instituce. Zpravidla je jejich úkolem vytvářet kvalitní servis, podporu a odpovídající studijní a pracovní prostředí pro studenty, akademické, vědecké pracovníky a lektory a pro ostatní </w:t>
      </w:r>
      <w:proofErr w:type="spellStart"/>
      <w:r w:rsidRPr="00F234FE">
        <w:rPr>
          <w:rFonts w:ascii="Cambria" w:hAnsi="Cambria"/>
          <w:sz w:val="23"/>
          <w:szCs w:val="23"/>
        </w:rPr>
        <w:t>technicko-hospodářské</w:t>
      </w:r>
      <w:proofErr w:type="spellEnd"/>
      <w:r w:rsidRPr="00F234FE">
        <w:rPr>
          <w:rFonts w:ascii="Cambria" w:hAnsi="Cambria"/>
          <w:sz w:val="23"/>
          <w:szCs w:val="23"/>
        </w:rPr>
        <w:t xml:space="preserve"> pracovníky.</w:t>
      </w:r>
    </w:p>
    <w:p w14:paraId="5BB5AEB9" w14:textId="77777777" w:rsidR="00F234FE" w:rsidRPr="00F234FE" w:rsidRDefault="00F234FE" w:rsidP="00F234FE">
      <w:pPr>
        <w:spacing w:line="300" w:lineRule="atLeast"/>
        <w:jc w:val="both"/>
        <w:rPr>
          <w:rFonts w:ascii="Cambria" w:hAnsi="Cambria"/>
          <w:sz w:val="23"/>
          <w:szCs w:val="23"/>
        </w:rPr>
      </w:pPr>
    </w:p>
    <w:p w14:paraId="63FCD243"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Součástí systému kariérního rozvoje zaměstnanců je jejich pravidelné hodnocení, které má sloužit především ke kultivaci pracovního prostředí, získání zpětné vazby od zaměstnanců k nastavení tohoto prostředí a pracovních podmínek, kultivaci komunikace mezi zaměstnanci a jejich vedoucím a k získání zpětné vazby od zaměstnanců i k dalším aspektům ovlivňujícím jejich práci. S podněty vzešlými z hodnocení by vedoucí zaměstnanců i vedení fakult a dalších součástí univerzity mělo systematicky pracovat.</w:t>
      </w:r>
    </w:p>
    <w:p w14:paraId="751B331F" w14:textId="77777777" w:rsidR="00F234FE" w:rsidRPr="00F234FE" w:rsidRDefault="00F234FE" w:rsidP="00F234FE">
      <w:pPr>
        <w:spacing w:line="300" w:lineRule="atLeast"/>
        <w:jc w:val="both"/>
        <w:outlineLvl w:val="0"/>
        <w:rPr>
          <w:rFonts w:ascii="Cambria" w:hAnsi="Cambria"/>
          <w:b/>
          <w:sz w:val="23"/>
          <w:szCs w:val="23"/>
        </w:rPr>
      </w:pPr>
    </w:p>
    <w:p w14:paraId="2F8523D9" w14:textId="77777777" w:rsidR="00F234FE" w:rsidRPr="00F234FE" w:rsidRDefault="00F234FE" w:rsidP="00F234FE">
      <w:pPr>
        <w:spacing w:line="300" w:lineRule="atLeast"/>
        <w:jc w:val="both"/>
        <w:outlineLvl w:val="0"/>
        <w:rPr>
          <w:rFonts w:ascii="Cambria" w:hAnsi="Cambria"/>
          <w:b/>
          <w:sz w:val="28"/>
          <w:szCs w:val="28"/>
        </w:rPr>
      </w:pPr>
      <w:r w:rsidRPr="00F234FE">
        <w:rPr>
          <w:rFonts w:ascii="Cambria" w:hAnsi="Cambria"/>
          <w:b/>
          <w:sz w:val="28"/>
          <w:szCs w:val="28"/>
        </w:rPr>
        <w:t>Kariérní rozvoj a kariérní změna</w:t>
      </w:r>
    </w:p>
    <w:p w14:paraId="21BD11C7" w14:textId="77777777" w:rsidR="00F234FE" w:rsidRPr="00F234FE" w:rsidRDefault="00F234FE" w:rsidP="00F234FE">
      <w:pPr>
        <w:spacing w:line="300" w:lineRule="atLeast"/>
        <w:jc w:val="both"/>
        <w:rPr>
          <w:rFonts w:ascii="Cambria" w:hAnsi="Cambria"/>
          <w:sz w:val="23"/>
          <w:szCs w:val="23"/>
        </w:rPr>
      </w:pPr>
    </w:p>
    <w:p w14:paraId="6D5FBFE1" w14:textId="4BB7F96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 xml:space="preserve">Zařazování </w:t>
      </w:r>
      <w:proofErr w:type="spellStart"/>
      <w:r w:rsidRPr="00F234FE">
        <w:rPr>
          <w:rFonts w:ascii="Cambria" w:hAnsi="Cambria"/>
          <w:sz w:val="23"/>
          <w:szCs w:val="23"/>
        </w:rPr>
        <w:t>technicko-hospodářských</w:t>
      </w:r>
      <w:proofErr w:type="spellEnd"/>
      <w:r w:rsidRPr="00F234FE">
        <w:rPr>
          <w:rFonts w:ascii="Cambria" w:hAnsi="Cambria"/>
          <w:sz w:val="23"/>
          <w:szCs w:val="23"/>
        </w:rPr>
        <w:t xml:space="preserve"> pracovníků do mzdových tříd se řídí Vnitřním mzdovým předpisem Univerzity Karlovy</w:t>
      </w:r>
      <w:r>
        <w:rPr>
          <w:rStyle w:val="Znakapoznpodarou"/>
          <w:rFonts w:ascii="Cambria" w:hAnsi="Cambria"/>
          <w:sz w:val="23"/>
          <w:szCs w:val="23"/>
        </w:rPr>
        <w:footnoteReference w:customMarkFollows="1" w:id="3"/>
        <w:t>1</w:t>
      </w:r>
      <w:r w:rsidRPr="00F234FE">
        <w:rPr>
          <w:rFonts w:ascii="Cambria" w:hAnsi="Cambria"/>
          <w:sz w:val="23"/>
          <w:szCs w:val="23"/>
        </w:rPr>
        <w:t>. Základní náplň pracovní činnosti a kvalifikační předpoklady vyplývají z katalogů prací a pracovních pozic pro zaměstnance Univerzity Karlovy</w:t>
      </w:r>
      <w:r w:rsidRPr="00F234FE">
        <w:rPr>
          <w:rStyle w:val="Znakapoznpodarou"/>
          <w:rFonts w:ascii="Cambria" w:hAnsi="Cambria"/>
          <w:sz w:val="23"/>
          <w:szCs w:val="23"/>
        </w:rPr>
        <w:footnoteReference w:id="4"/>
      </w:r>
      <w:r w:rsidRPr="00F234FE">
        <w:rPr>
          <w:rFonts w:ascii="Cambria" w:hAnsi="Cambria"/>
          <w:sz w:val="23"/>
          <w:szCs w:val="23"/>
        </w:rPr>
        <w:t>. Tyto mohou být specifikovány v typické pracovní činnosti pro jednotlivé pracovní pozice, které stanoví fakulta nebo další součást univerzity. Individuální požadavky na činnost konkrétních zaměstnanců jsou dále stanoveny v jejich pracovních smlouvách a popisech pracovní činnosti, případně plánu kariérního rozvoje či pracovních cílech uvedených v závěrech z pravidelného hodnocení zaměstnanců.</w:t>
      </w:r>
    </w:p>
    <w:p w14:paraId="0D510A9C" w14:textId="77777777" w:rsidR="00F234FE" w:rsidRPr="00F234FE" w:rsidRDefault="00F234FE" w:rsidP="00F234FE">
      <w:pPr>
        <w:spacing w:line="300" w:lineRule="atLeast"/>
        <w:jc w:val="both"/>
        <w:rPr>
          <w:rFonts w:ascii="Cambria" w:hAnsi="Cambria"/>
          <w:b/>
          <w:sz w:val="23"/>
          <w:szCs w:val="23"/>
        </w:rPr>
      </w:pPr>
    </w:p>
    <w:p w14:paraId="7910BD7D"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Technicko-hospodářští pracovníci mají zejména následující možnosti kariérního rozvoje:</w:t>
      </w:r>
    </w:p>
    <w:p w14:paraId="124254CE"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  vykonávání náročnějších prací, například v souvislosti s dosažením vyšší odbornosti, vyššího vzdělání apod. (s možným přeřazením do vyšší mzdové třídy)</w:t>
      </w:r>
      <w:r w:rsidRPr="00F234FE">
        <w:rPr>
          <w:rStyle w:val="Znakapoznpodarou"/>
          <w:rFonts w:ascii="Cambria" w:hAnsi="Cambria"/>
          <w:sz w:val="23"/>
          <w:szCs w:val="23"/>
        </w:rPr>
        <w:footnoteReference w:id="5"/>
      </w:r>
      <w:r w:rsidRPr="00F234FE">
        <w:rPr>
          <w:rFonts w:ascii="Cambria" w:hAnsi="Cambria"/>
          <w:sz w:val="23"/>
          <w:szCs w:val="23"/>
        </w:rPr>
        <w:t>,</w:t>
      </w:r>
    </w:p>
    <w:p w14:paraId="15BC27FF"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 získání pozice vedoucího zaměstnance.</w:t>
      </w:r>
    </w:p>
    <w:p w14:paraId="6E572E36" w14:textId="77777777" w:rsidR="00F234FE" w:rsidRPr="00F234FE" w:rsidRDefault="00F234FE" w:rsidP="00F234FE">
      <w:pPr>
        <w:spacing w:line="300" w:lineRule="atLeast"/>
        <w:jc w:val="both"/>
        <w:rPr>
          <w:rFonts w:ascii="Cambria" w:hAnsi="Cambria"/>
          <w:sz w:val="23"/>
          <w:szCs w:val="23"/>
        </w:rPr>
      </w:pPr>
    </w:p>
    <w:p w14:paraId="2194BFE3"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Technicko-hospodářští pracovníci mají dále možnost změny ve svém profesním zaměření. V rámci univerzity mohou přestoupit na zcela jinou pracovní pozici.</w:t>
      </w:r>
    </w:p>
    <w:p w14:paraId="62921B17" w14:textId="77777777" w:rsidR="00F234FE" w:rsidRPr="00F234FE" w:rsidRDefault="00F234FE" w:rsidP="00F234FE">
      <w:pPr>
        <w:spacing w:line="300" w:lineRule="atLeast"/>
        <w:jc w:val="both"/>
        <w:rPr>
          <w:rFonts w:ascii="Cambria" w:hAnsi="Cambria"/>
          <w:b/>
          <w:sz w:val="23"/>
          <w:szCs w:val="23"/>
        </w:rPr>
      </w:pPr>
    </w:p>
    <w:p w14:paraId="1A2620F7" w14:textId="77777777" w:rsidR="00F234FE" w:rsidRPr="00F234FE" w:rsidRDefault="00F234FE" w:rsidP="00F234FE">
      <w:pPr>
        <w:spacing w:line="300" w:lineRule="atLeast"/>
        <w:jc w:val="both"/>
        <w:outlineLvl w:val="0"/>
        <w:rPr>
          <w:rFonts w:ascii="Cambria" w:hAnsi="Cambria"/>
          <w:b/>
          <w:sz w:val="23"/>
          <w:szCs w:val="23"/>
        </w:rPr>
      </w:pPr>
      <w:r w:rsidRPr="00F234FE">
        <w:rPr>
          <w:rFonts w:ascii="Cambria" w:hAnsi="Cambria"/>
          <w:b/>
          <w:sz w:val="23"/>
          <w:szCs w:val="23"/>
        </w:rPr>
        <w:t>Vedoucí zaměstnanci</w:t>
      </w:r>
    </w:p>
    <w:p w14:paraId="43CB74E1" w14:textId="77777777" w:rsidR="00F234FE" w:rsidRPr="00F234FE" w:rsidRDefault="00F234FE" w:rsidP="00F234FE">
      <w:pPr>
        <w:spacing w:line="300" w:lineRule="atLeast"/>
        <w:jc w:val="both"/>
        <w:rPr>
          <w:rFonts w:ascii="Cambria" w:hAnsi="Cambria"/>
          <w:b/>
          <w:sz w:val="23"/>
          <w:szCs w:val="23"/>
        </w:rPr>
      </w:pPr>
    </w:p>
    <w:p w14:paraId="6F4FAAB6"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Pozice vedoucích zaměstnanců, jako jsou např. vedoucí odborů, oddělení nebo jiných pracovišť, jsou zpravidla obsazovány na základě otevřených a transparentních výběrových řízení, doporučeně také podle pravidel stanovených Řádem výběrových řízení Univerzity Karlovy. Ředitelé dalších součástí jsou vybíráni ve výběrovém řízení v souladu s Řádem výběrových řízení Univerzity Karlovy vždy, jmenování děkanů, proděkanů a tajemníků fakult se řídí zákonem o vysokých školách a vnitřními předpisy příslušné fakulty.</w:t>
      </w:r>
    </w:p>
    <w:p w14:paraId="5E54F330" w14:textId="77777777" w:rsidR="00F234FE" w:rsidRPr="00F234FE" w:rsidRDefault="00F234FE" w:rsidP="00F234FE">
      <w:pPr>
        <w:spacing w:line="300" w:lineRule="atLeast"/>
        <w:jc w:val="both"/>
        <w:rPr>
          <w:rFonts w:ascii="Cambria" w:hAnsi="Cambria"/>
          <w:sz w:val="23"/>
          <w:szCs w:val="23"/>
        </w:rPr>
      </w:pPr>
    </w:p>
    <w:p w14:paraId="7C026801"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Kromě povinností daných v popisu pracovní činnosti odpovídá vedoucí zaměstnanec za:</w:t>
      </w:r>
    </w:p>
    <w:p w14:paraId="035CD9F7" w14:textId="77777777" w:rsidR="00F234FE" w:rsidRPr="00F234FE" w:rsidRDefault="00F234FE" w:rsidP="00F234FE">
      <w:pPr>
        <w:pStyle w:val="Odstavecseseznamem"/>
        <w:numPr>
          <w:ilvl w:val="0"/>
          <w:numId w:val="4"/>
        </w:numPr>
        <w:spacing w:line="300" w:lineRule="atLeast"/>
        <w:jc w:val="both"/>
        <w:rPr>
          <w:rFonts w:ascii="Cambria" w:eastAsia="Times New Roman" w:hAnsi="Cambria"/>
          <w:sz w:val="23"/>
          <w:szCs w:val="23"/>
        </w:rPr>
      </w:pPr>
      <w:r w:rsidRPr="00F234FE">
        <w:rPr>
          <w:rFonts w:ascii="Cambria" w:eastAsia="Times New Roman" w:hAnsi="Cambria"/>
          <w:sz w:val="23"/>
          <w:szCs w:val="23"/>
        </w:rPr>
        <w:t>transformování cílů instituce do cílů součásti, pracoviště a jednotlivců,</w:t>
      </w:r>
    </w:p>
    <w:p w14:paraId="1C2285EA" w14:textId="77777777" w:rsidR="00F234FE" w:rsidRPr="00F234FE" w:rsidRDefault="00F234FE" w:rsidP="00F234FE">
      <w:pPr>
        <w:pStyle w:val="Odstavecseseznamem"/>
        <w:numPr>
          <w:ilvl w:val="0"/>
          <w:numId w:val="4"/>
        </w:numPr>
        <w:spacing w:line="300" w:lineRule="atLeast"/>
        <w:jc w:val="both"/>
        <w:rPr>
          <w:rFonts w:ascii="Cambria" w:eastAsia="Times New Roman" w:hAnsi="Cambria"/>
          <w:sz w:val="23"/>
          <w:szCs w:val="23"/>
        </w:rPr>
      </w:pPr>
      <w:r w:rsidRPr="00F234FE">
        <w:rPr>
          <w:rFonts w:ascii="Cambria" w:eastAsia="Times New Roman" w:hAnsi="Cambria"/>
          <w:sz w:val="23"/>
          <w:szCs w:val="23"/>
        </w:rPr>
        <w:t>manažerské vedení pracoviště včetně pravidelné zpětné vazby a hodnocení svých podřízených, profesního rozvoje a kvalifikačního růstu svých podřízených, a to i s ohledem na zajištění kontinuity pracoviště, a vyhledávání vhodných kandidátů pro případné personální posílení svého pracoviště,</w:t>
      </w:r>
    </w:p>
    <w:p w14:paraId="737829C9" w14:textId="77777777" w:rsidR="00F234FE" w:rsidRPr="00F234FE" w:rsidRDefault="00F234FE" w:rsidP="00F234FE">
      <w:pPr>
        <w:pStyle w:val="Odstavecseseznamem"/>
        <w:numPr>
          <w:ilvl w:val="0"/>
          <w:numId w:val="4"/>
        </w:numPr>
        <w:spacing w:line="300" w:lineRule="atLeast"/>
        <w:jc w:val="both"/>
        <w:rPr>
          <w:rFonts w:ascii="Cambria" w:eastAsia="Times New Roman" w:hAnsi="Cambria"/>
          <w:sz w:val="23"/>
          <w:szCs w:val="23"/>
        </w:rPr>
      </w:pPr>
      <w:r w:rsidRPr="00F234FE">
        <w:rPr>
          <w:rFonts w:ascii="Cambria" w:eastAsia="Times New Roman" w:hAnsi="Cambria"/>
          <w:sz w:val="23"/>
          <w:szCs w:val="23"/>
        </w:rPr>
        <w:t>spolupráci s ostatními pracovišti.</w:t>
      </w:r>
    </w:p>
    <w:p w14:paraId="63E804AB" w14:textId="77777777" w:rsidR="00F234FE" w:rsidRPr="00F234FE" w:rsidRDefault="00F234FE" w:rsidP="00F234FE">
      <w:pPr>
        <w:spacing w:line="300" w:lineRule="atLeast"/>
        <w:jc w:val="both"/>
        <w:rPr>
          <w:rFonts w:ascii="Cambria" w:hAnsi="Cambria"/>
          <w:b/>
          <w:sz w:val="23"/>
          <w:szCs w:val="23"/>
        </w:rPr>
      </w:pPr>
    </w:p>
    <w:p w14:paraId="57080FAD" w14:textId="77777777" w:rsidR="00F234FE" w:rsidRPr="00F234FE" w:rsidRDefault="00F234FE" w:rsidP="00F234FE">
      <w:pPr>
        <w:spacing w:line="300" w:lineRule="atLeast"/>
        <w:jc w:val="both"/>
        <w:outlineLvl w:val="0"/>
        <w:rPr>
          <w:rFonts w:ascii="Cambria" w:hAnsi="Cambria"/>
          <w:b/>
          <w:sz w:val="23"/>
          <w:szCs w:val="23"/>
        </w:rPr>
      </w:pPr>
      <w:r w:rsidRPr="00F234FE">
        <w:rPr>
          <w:rFonts w:ascii="Cambria" w:hAnsi="Cambria"/>
          <w:b/>
          <w:sz w:val="23"/>
          <w:szCs w:val="23"/>
        </w:rPr>
        <w:t>Noví zaměstnanci</w:t>
      </w:r>
    </w:p>
    <w:p w14:paraId="6B4E4DD7" w14:textId="77777777" w:rsidR="00F234FE" w:rsidRPr="00F234FE" w:rsidRDefault="00F234FE" w:rsidP="00F234FE">
      <w:pPr>
        <w:spacing w:line="300" w:lineRule="atLeast"/>
        <w:jc w:val="both"/>
        <w:rPr>
          <w:rFonts w:ascii="Cambria" w:hAnsi="Cambria"/>
          <w:sz w:val="23"/>
          <w:szCs w:val="23"/>
        </w:rPr>
      </w:pPr>
    </w:p>
    <w:p w14:paraId="360D23D2"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Noví zaměstnanci jsou přijímáni zpravidla na dobu určitou, výjimečně na dobu neurčitou, a mají stanovenou zkušební dobu (zpravidla v délce trvání 3 měsíce, u vedoucích pozic může být zkušební doba delší, maximálně však 6 měsíců).</w:t>
      </w:r>
    </w:p>
    <w:p w14:paraId="31240CBA" w14:textId="77777777" w:rsidR="00F234FE" w:rsidRPr="00F234FE" w:rsidRDefault="00F234FE" w:rsidP="00F234FE">
      <w:pPr>
        <w:spacing w:line="300" w:lineRule="atLeast"/>
        <w:jc w:val="both"/>
        <w:rPr>
          <w:rFonts w:ascii="Cambria" w:hAnsi="Cambria"/>
          <w:sz w:val="23"/>
          <w:szCs w:val="23"/>
        </w:rPr>
      </w:pPr>
    </w:p>
    <w:p w14:paraId="4F090274"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Noví zaměstnanci mají nárok na adaptační období, tzn. vstupní zaškolení a další podporu. Klíčovou roli hraje přímý nadřízený nového zaměstnance nebo jím určená osoba, která novému zaměstnanci pomůže se co nejrychleji adaptovat. Před uplynutím zkušební doby je vedoucí zaměstnanec povinen zaměstnance seznámit s kritérii či oblastmi hodnocení, a také s ním, nemá-li dojít k ukončení pracovního poměru ve zkušební době, nastavit jeho pracovní cíle na další období.</w:t>
      </w:r>
    </w:p>
    <w:p w14:paraId="27AFEF8A" w14:textId="77777777" w:rsidR="00F234FE" w:rsidRPr="00F234FE" w:rsidRDefault="00F234FE" w:rsidP="00F234FE">
      <w:pPr>
        <w:spacing w:line="300" w:lineRule="atLeast"/>
        <w:jc w:val="both"/>
        <w:rPr>
          <w:rFonts w:ascii="Cambria" w:hAnsi="Cambria"/>
          <w:b/>
          <w:sz w:val="23"/>
          <w:szCs w:val="23"/>
        </w:rPr>
      </w:pPr>
    </w:p>
    <w:p w14:paraId="23853AFB" w14:textId="77777777" w:rsidR="00F234FE" w:rsidRPr="00F234FE" w:rsidRDefault="00F234FE" w:rsidP="00F234FE">
      <w:pPr>
        <w:spacing w:line="300" w:lineRule="atLeast"/>
        <w:jc w:val="both"/>
        <w:outlineLvl w:val="0"/>
        <w:rPr>
          <w:rFonts w:ascii="Cambria" w:hAnsi="Cambria"/>
          <w:b/>
          <w:sz w:val="28"/>
          <w:szCs w:val="28"/>
        </w:rPr>
      </w:pPr>
      <w:r w:rsidRPr="00F234FE">
        <w:rPr>
          <w:rFonts w:ascii="Cambria" w:hAnsi="Cambria"/>
          <w:b/>
          <w:sz w:val="28"/>
          <w:szCs w:val="28"/>
        </w:rPr>
        <w:t xml:space="preserve">Hodnocení </w:t>
      </w:r>
      <w:proofErr w:type="spellStart"/>
      <w:r w:rsidRPr="00F234FE">
        <w:rPr>
          <w:rFonts w:ascii="Cambria" w:hAnsi="Cambria"/>
          <w:b/>
          <w:sz w:val="28"/>
          <w:szCs w:val="28"/>
        </w:rPr>
        <w:t>technicko-hospodářských</w:t>
      </w:r>
      <w:proofErr w:type="spellEnd"/>
      <w:r w:rsidRPr="00F234FE">
        <w:rPr>
          <w:rFonts w:ascii="Cambria" w:hAnsi="Cambria"/>
          <w:b/>
          <w:sz w:val="28"/>
          <w:szCs w:val="28"/>
        </w:rPr>
        <w:t xml:space="preserve"> pracovníků</w:t>
      </w:r>
    </w:p>
    <w:p w14:paraId="49346B5A" w14:textId="77777777" w:rsidR="00F234FE" w:rsidRPr="00F234FE" w:rsidRDefault="00F234FE" w:rsidP="00F234FE">
      <w:pPr>
        <w:spacing w:line="300" w:lineRule="atLeast"/>
        <w:jc w:val="both"/>
        <w:rPr>
          <w:rFonts w:ascii="Cambria" w:hAnsi="Cambria"/>
          <w:sz w:val="23"/>
          <w:szCs w:val="23"/>
        </w:rPr>
      </w:pPr>
    </w:p>
    <w:p w14:paraId="7B073010" w14:textId="77777777" w:rsidR="00F234FE" w:rsidRPr="00F234FE" w:rsidRDefault="00F234FE" w:rsidP="00F234FE">
      <w:pPr>
        <w:spacing w:line="300" w:lineRule="atLeast"/>
        <w:jc w:val="both"/>
        <w:outlineLvl w:val="0"/>
        <w:rPr>
          <w:rFonts w:ascii="Cambria" w:hAnsi="Cambria"/>
          <w:b/>
          <w:sz w:val="23"/>
          <w:szCs w:val="23"/>
        </w:rPr>
      </w:pPr>
      <w:r w:rsidRPr="00F234FE">
        <w:rPr>
          <w:rFonts w:ascii="Cambria" w:hAnsi="Cambria"/>
          <w:b/>
          <w:sz w:val="23"/>
          <w:szCs w:val="23"/>
        </w:rPr>
        <w:t>Základní principy</w:t>
      </w:r>
    </w:p>
    <w:p w14:paraId="5DCBC3E1" w14:textId="77777777" w:rsidR="00F234FE" w:rsidRPr="00F234FE" w:rsidRDefault="00F234FE" w:rsidP="00F234FE">
      <w:pPr>
        <w:spacing w:line="300" w:lineRule="atLeast"/>
        <w:jc w:val="both"/>
        <w:rPr>
          <w:rFonts w:ascii="Cambria" w:hAnsi="Cambria"/>
          <w:sz w:val="23"/>
          <w:szCs w:val="23"/>
        </w:rPr>
      </w:pPr>
    </w:p>
    <w:p w14:paraId="6D26887F"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 xml:space="preserve">Práce </w:t>
      </w:r>
      <w:proofErr w:type="spellStart"/>
      <w:r w:rsidRPr="00F234FE">
        <w:rPr>
          <w:rFonts w:ascii="Cambria" w:hAnsi="Cambria"/>
          <w:sz w:val="23"/>
          <w:szCs w:val="23"/>
        </w:rPr>
        <w:t>technicko-hospodářských</w:t>
      </w:r>
      <w:proofErr w:type="spellEnd"/>
      <w:r w:rsidRPr="00F234FE">
        <w:rPr>
          <w:rFonts w:ascii="Cambria" w:hAnsi="Cambria"/>
          <w:sz w:val="23"/>
          <w:szCs w:val="23"/>
        </w:rPr>
        <w:t xml:space="preserve"> pracovníků podléhá pravidelnému hodnocení. U zaměstnanců se sjednanou týdenní pracovní dobou do 16 hodin (včetně) a u zaměstnanců zařazených do mzdových tříd 1, 2 a 3 může fakulta nebo další součást rozhodnout, že hodnoceni nebudou. Pro zaměstnance v dělnických, obslužných a obchodně provozních profesích může fakulta nebo součást využít zjednodušeného hodnocení, které provádí pouze nadřízený daného zaměstnance. Postup stanoví ve svém opatření děkan fakulty, ředitel další součásti a kvestor.</w:t>
      </w:r>
    </w:p>
    <w:p w14:paraId="7A4F5057" w14:textId="77777777" w:rsidR="00F234FE" w:rsidRPr="00F234FE" w:rsidRDefault="00F234FE" w:rsidP="00F234FE">
      <w:pPr>
        <w:spacing w:line="300" w:lineRule="atLeast"/>
        <w:jc w:val="both"/>
        <w:rPr>
          <w:rFonts w:ascii="Cambria" w:hAnsi="Cambria"/>
          <w:sz w:val="23"/>
          <w:szCs w:val="23"/>
        </w:rPr>
      </w:pPr>
    </w:p>
    <w:p w14:paraId="4FCA2280"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Zaměstnanci jsou hodnoceni pravidelně, zpravidla jednou za rok, nejméně však jednou za dva roky, zpravidla na konci nebo na začátku kalendářního roku. Hodnocení může být provedeno v průběhu trvání pracovního poměru i v jiném než v řádném termínu, a to na žádost zaměstnance nebo v odůvodněných případech na žádost jeho nadřízeného nebo vedení fakulty nebo další součásti (zpravidla děkana nebo tajemníka fakulty, ředitele další součásti nebo kvestora).</w:t>
      </w:r>
    </w:p>
    <w:p w14:paraId="189A5CF2" w14:textId="77777777" w:rsidR="00F234FE" w:rsidRPr="00F234FE" w:rsidRDefault="00F234FE" w:rsidP="00F234FE">
      <w:pPr>
        <w:spacing w:line="300" w:lineRule="atLeast"/>
        <w:jc w:val="both"/>
        <w:rPr>
          <w:rFonts w:ascii="Cambria" w:hAnsi="Cambria"/>
          <w:sz w:val="23"/>
          <w:szCs w:val="23"/>
        </w:rPr>
      </w:pPr>
    </w:p>
    <w:p w14:paraId="74EC7E96" w14:textId="77777777" w:rsidR="00F234FE" w:rsidRPr="00F234FE" w:rsidRDefault="00F234FE" w:rsidP="00F234FE">
      <w:pPr>
        <w:spacing w:line="300" w:lineRule="atLeast"/>
        <w:jc w:val="both"/>
        <w:rPr>
          <w:rFonts w:ascii="Cambria" w:eastAsiaTheme="minorEastAsia" w:hAnsi="Cambria"/>
          <w:sz w:val="23"/>
          <w:szCs w:val="23"/>
        </w:rPr>
      </w:pPr>
      <w:r w:rsidRPr="00F234FE">
        <w:rPr>
          <w:rFonts w:ascii="Cambria" w:eastAsiaTheme="minorEastAsia" w:hAnsi="Cambria"/>
          <w:sz w:val="23"/>
          <w:szCs w:val="23"/>
        </w:rPr>
        <w:t>Hodnocení probíhá v rámci jednotné celouniverzitní elektronické aplikace.</w:t>
      </w:r>
    </w:p>
    <w:p w14:paraId="2FC1360E" w14:textId="77777777" w:rsidR="00F234FE" w:rsidRPr="00F234FE" w:rsidRDefault="00F234FE" w:rsidP="00F234FE">
      <w:pPr>
        <w:spacing w:line="300" w:lineRule="atLeast"/>
        <w:jc w:val="both"/>
        <w:rPr>
          <w:rFonts w:ascii="Cambria" w:hAnsi="Cambria"/>
          <w:sz w:val="23"/>
          <w:szCs w:val="23"/>
        </w:rPr>
      </w:pPr>
    </w:p>
    <w:p w14:paraId="224390C7" w14:textId="77777777" w:rsidR="00F234FE" w:rsidRPr="00F234FE" w:rsidRDefault="00F234FE" w:rsidP="00F234FE">
      <w:pPr>
        <w:spacing w:line="300" w:lineRule="atLeast"/>
        <w:jc w:val="both"/>
        <w:rPr>
          <w:rFonts w:ascii="Cambria" w:eastAsiaTheme="minorEastAsia" w:hAnsi="Cambria"/>
          <w:sz w:val="23"/>
          <w:szCs w:val="23"/>
        </w:rPr>
      </w:pPr>
      <w:r w:rsidRPr="00F234FE">
        <w:rPr>
          <w:rFonts w:ascii="Cambria" w:hAnsi="Cambria"/>
          <w:sz w:val="23"/>
          <w:szCs w:val="23"/>
        </w:rPr>
        <w:t xml:space="preserve">V rámci hodnocení za uplynulé období musí být zohledněna výše úvazku i případná dlouhodobá pracovní neschopnost, mateřská či rodičovská dovolená, péče o závislou osobu, pobyt v zahraničí </w:t>
      </w:r>
      <w:r w:rsidRPr="00F234FE">
        <w:rPr>
          <w:rFonts w:ascii="Cambria" w:eastAsiaTheme="minorEastAsia" w:hAnsi="Cambria"/>
          <w:sz w:val="23"/>
          <w:szCs w:val="23"/>
        </w:rPr>
        <w:t>a další okolnosti zvláštního zřetele hodné.</w:t>
      </w:r>
    </w:p>
    <w:p w14:paraId="1515E608" w14:textId="77777777" w:rsidR="00F234FE" w:rsidRPr="00F234FE" w:rsidRDefault="00F234FE" w:rsidP="00F234FE">
      <w:pPr>
        <w:spacing w:line="300" w:lineRule="atLeast"/>
        <w:jc w:val="both"/>
        <w:rPr>
          <w:rFonts w:ascii="Cambria" w:eastAsiaTheme="minorEastAsia" w:hAnsi="Cambria"/>
          <w:sz w:val="23"/>
          <w:szCs w:val="23"/>
        </w:rPr>
      </w:pPr>
    </w:p>
    <w:p w14:paraId="04267C2E" w14:textId="77777777" w:rsidR="00F234FE" w:rsidRPr="00F234FE" w:rsidRDefault="00F234FE" w:rsidP="00F234FE">
      <w:pPr>
        <w:spacing w:line="300" w:lineRule="atLeast"/>
        <w:jc w:val="both"/>
        <w:rPr>
          <w:rFonts w:ascii="Cambria" w:hAnsi="Cambria"/>
          <w:sz w:val="23"/>
          <w:szCs w:val="23"/>
        </w:rPr>
      </w:pPr>
      <w:r w:rsidRPr="00F234FE">
        <w:rPr>
          <w:rFonts w:ascii="Cambria" w:eastAsiaTheme="minorEastAsia" w:hAnsi="Cambria"/>
          <w:sz w:val="23"/>
          <w:szCs w:val="23"/>
        </w:rPr>
        <w:t xml:space="preserve">Dobrou praxí je v rámci hodnocení získávat od zaměstnanců zpětnou vazbu k pracovním podmínkám, chodu univerzity, součásti či pracoviště, včetně práce nadřízeného, možnostem dalšího vzdělávání apod. Důležitým tématem by také měla být motivace zaměstnance. </w:t>
      </w:r>
    </w:p>
    <w:p w14:paraId="537697D3" w14:textId="77777777" w:rsidR="00F234FE" w:rsidRPr="00F234FE" w:rsidRDefault="00F234FE" w:rsidP="00F234FE">
      <w:pPr>
        <w:spacing w:line="300" w:lineRule="atLeast"/>
        <w:jc w:val="both"/>
        <w:rPr>
          <w:rFonts w:ascii="Cambria" w:hAnsi="Cambria"/>
          <w:sz w:val="23"/>
          <w:szCs w:val="23"/>
        </w:rPr>
      </w:pPr>
    </w:p>
    <w:p w14:paraId="07AB4C74" w14:textId="77777777" w:rsidR="00F234FE" w:rsidRPr="00F234FE" w:rsidRDefault="00F234FE" w:rsidP="00F234FE">
      <w:pPr>
        <w:spacing w:line="300" w:lineRule="atLeast"/>
        <w:jc w:val="both"/>
        <w:outlineLvl w:val="0"/>
        <w:rPr>
          <w:rFonts w:ascii="Cambria" w:hAnsi="Cambria"/>
          <w:b/>
          <w:sz w:val="23"/>
          <w:szCs w:val="23"/>
        </w:rPr>
      </w:pPr>
      <w:r w:rsidRPr="00F234FE">
        <w:rPr>
          <w:rFonts w:ascii="Cambria" w:hAnsi="Cambria"/>
          <w:b/>
          <w:sz w:val="23"/>
          <w:szCs w:val="23"/>
        </w:rPr>
        <w:t>Průběh hodnocení</w:t>
      </w:r>
    </w:p>
    <w:p w14:paraId="51A0A69A" w14:textId="77777777" w:rsidR="00F234FE" w:rsidRPr="00F234FE" w:rsidRDefault="00F234FE" w:rsidP="00F234FE">
      <w:pPr>
        <w:spacing w:line="300" w:lineRule="atLeast"/>
        <w:jc w:val="both"/>
        <w:rPr>
          <w:rFonts w:ascii="Cambria" w:hAnsi="Cambria"/>
          <w:b/>
          <w:sz w:val="23"/>
          <w:szCs w:val="23"/>
        </w:rPr>
      </w:pPr>
    </w:p>
    <w:p w14:paraId="1B243F15"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Zaměstnanec připraví sebehodnocení na základě stanovených oblastí a stanoví si pracovní cíle na další období. Následně projde v rámci pohovoru své sebehodnocení a cíle se svým nadřízeným, který připraví hodnoticí zprávu. Dále nadřízený odsouhlasí, případně upraví pracovní cíle. Výsledkem je písemná zpráva obsahující i pracovní cíle na další období. Pokud hodnocený s písemnou zprávou nesouhlasí, může na ni písemně reagovat. V takovém případě bude jeho zpráva projednána vedením fakulty či další součásti nebo v rámci komise, kterou jmenuje děkan fakulty, ředitel další součásti nebo kvestor. Děkan fakulty, ředitel další součásti nebo kvestor mohou též stanovit, že komise projedná všechny hodnoticí zprávy.</w:t>
      </w:r>
    </w:p>
    <w:p w14:paraId="5894DA00" w14:textId="77777777" w:rsidR="00F234FE" w:rsidRPr="00F234FE" w:rsidRDefault="00F234FE" w:rsidP="00F234FE">
      <w:pPr>
        <w:spacing w:line="300" w:lineRule="atLeast"/>
        <w:jc w:val="both"/>
        <w:rPr>
          <w:rFonts w:ascii="Cambria" w:hAnsi="Cambria"/>
          <w:sz w:val="23"/>
          <w:szCs w:val="23"/>
        </w:rPr>
      </w:pPr>
    </w:p>
    <w:p w14:paraId="617C15E1"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 xml:space="preserve">S ohledem na výstupy z hodnocení může dojít k doporučení prodloužení pracovní smlouvy, převedení na jinou pracovní pozici po dohodě se zaměstnancem nebo zařazení do jiné mzdové třídy, přiznání či nepřiznání a výše finanční odměny, změny výše úvazku po dohodě se zaměstnancem, rozhodnutí o opakování hodnocení v kratší než roční periodě, nebo postupu dle § 52 písm. f) nebo g) zákona č. 262/2006 Sb., zákoník práce, ve znění pozdějších předpisů. </w:t>
      </w:r>
    </w:p>
    <w:p w14:paraId="70603772" w14:textId="77777777" w:rsidR="00F234FE" w:rsidRPr="00F234FE" w:rsidRDefault="00F234FE" w:rsidP="00F234FE">
      <w:pPr>
        <w:spacing w:line="300" w:lineRule="atLeast"/>
        <w:jc w:val="both"/>
        <w:rPr>
          <w:rFonts w:ascii="Cambria" w:hAnsi="Cambria"/>
          <w:b/>
          <w:sz w:val="23"/>
          <w:szCs w:val="23"/>
        </w:rPr>
      </w:pPr>
    </w:p>
    <w:p w14:paraId="363C0108"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Podklady a výstupy hodnocení jsou ukládány v souladu se zásadami ochrany osobních údajů tak, aby k nim měl přístup pouze omezený okruh osob, které mají k tomuto oprávněný zájem.</w:t>
      </w:r>
    </w:p>
    <w:p w14:paraId="37006A0C" w14:textId="77777777" w:rsidR="00F234FE" w:rsidRPr="00F234FE" w:rsidRDefault="00F234FE" w:rsidP="00F234FE">
      <w:pPr>
        <w:spacing w:line="300" w:lineRule="atLeast"/>
        <w:rPr>
          <w:rFonts w:ascii="Cambria" w:hAnsi="Cambria"/>
          <w:sz w:val="23"/>
          <w:szCs w:val="23"/>
        </w:rPr>
      </w:pPr>
    </w:p>
    <w:p w14:paraId="25F1158B" w14:textId="77777777" w:rsidR="00F234FE" w:rsidRPr="00F234FE" w:rsidRDefault="00F234FE" w:rsidP="00F234FE">
      <w:pPr>
        <w:spacing w:line="300" w:lineRule="atLeast"/>
        <w:jc w:val="both"/>
        <w:rPr>
          <w:rFonts w:ascii="Cambria" w:hAnsi="Cambria"/>
          <w:b/>
          <w:sz w:val="23"/>
          <w:szCs w:val="23"/>
        </w:rPr>
      </w:pPr>
      <w:r w:rsidRPr="00F234FE">
        <w:rPr>
          <w:rFonts w:ascii="Cambria" w:hAnsi="Cambria"/>
          <w:b/>
          <w:sz w:val="23"/>
          <w:szCs w:val="23"/>
        </w:rPr>
        <w:t>Hodnocení vedoucích zaměstnanců</w:t>
      </w:r>
    </w:p>
    <w:p w14:paraId="2CD43E67" w14:textId="77777777" w:rsidR="00F234FE" w:rsidRPr="00F234FE" w:rsidRDefault="00F234FE" w:rsidP="00F234FE">
      <w:pPr>
        <w:spacing w:line="300" w:lineRule="atLeast"/>
        <w:jc w:val="both"/>
        <w:rPr>
          <w:rFonts w:ascii="Cambria" w:hAnsi="Cambria"/>
          <w:sz w:val="23"/>
          <w:szCs w:val="23"/>
        </w:rPr>
      </w:pPr>
    </w:p>
    <w:p w14:paraId="656AC524"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Vedoucí zaměstnanci prochází pravidelným hodnocením nejméně jednou za rok podle stejných pravidel jako ostatní zaměstnanci. Zpravidla jsou však hodnoceni jak svým přímým nadřízeným, tak i příslušným členem vedení (například tajemníkem a proděkanem, kvestorem a prorektorem apod.). Hodnotitele, případně hodnoticí komisi, pro jednotlivé vedoucí zaměstnance určí děkan fakulty, ředitel další součásti nebo kvestor.</w:t>
      </w:r>
    </w:p>
    <w:p w14:paraId="4C19DA1B" w14:textId="77777777" w:rsidR="00F234FE" w:rsidRPr="00F234FE" w:rsidRDefault="00F234FE" w:rsidP="00F234FE">
      <w:pPr>
        <w:spacing w:line="300" w:lineRule="atLeast"/>
        <w:jc w:val="both"/>
        <w:rPr>
          <w:rFonts w:ascii="Cambria" w:hAnsi="Cambria"/>
          <w:sz w:val="23"/>
          <w:szCs w:val="23"/>
        </w:rPr>
      </w:pPr>
    </w:p>
    <w:p w14:paraId="16D12A75"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Vedoucí zaměstnanci mohou být hodnoceni i na základě třistašedesátistupňové zpětné vazby, tedy hodnoceni svými nadřízenými, podřízenými a kolegy na stejné úrovni. Cílem tohoto typu hodnocení je zejména získat anonymní zpětnou vazbu od širšího okruhu lidí, kteří s daným vedoucím zaměstnancem pracují na pravidelné bázi. Toto hodnocení slouží především jako rozvojový nástroj, a proto bývá zpravidla pro vedoucí zaměstnance dobrovolné. Nemělo by být opakováno každoročně, ale zpravidla jednou za tři roky. Z výsledků hodnocení je doporučeno vyvodit závěry, které povedou ke zlepšování a rozvoji především manažerských dovedností daného zaměstnance. Dobrou praxí je možnost hodnoceného vedoucího zaměstnance probrat své výsledky se svým nadřízeným, koučem nebo jinou osobou.</w:t>
      </w:r>
    </w:p>
    <w:p w14:paraId="71568C83" w14:textId="77777777" w:rsidR="00F234FE" w:rsidRPr="00F234FE" w:rsidRDefault="00F234FE" w:rsidP="00F234FE">
      <w:pPr>
        <w:spacing w:line="300" w:lineRule="atLeast"/>
        <w:jc w:val="both"/>
        <w:rPr>
          <w:rFonts w:ascii="Cambria" w:hAnsi="Cambria"/>
          <w:sz w:val="23"/>
          <w:szCs w:val="23"/>
        </w:rPr>
      </w:pPr>
    </w:p>
    <w:p w14:paraId="20597EC5" w14:textId="77777777" w:rsidR="00F234FE" w:rsidRPr="00F234FE" w:rsidRDefault="00F234FE" w:rsidP="00F234FE">
      <w:pPr>
        <w:spacing w:line="300" w:lineRule="atLeast"/>
        <w:jc w:val="both"/>
        <w:outlineLvl w:val="0"/>
        <w:rPr>
          <w:rFonts w:ascii="Cambria" w:hAnsi="Cambria"/>
          <w:b/>
          <w:sz w:val="23"/>
          <w:szCs w:val="23"/>
        </w:rPr>
      </w:pPr>
      <w:r w:rsidRPr="00F234FE">
        <w:rPr>
          <w:rFonts w:ascii="Cambria" w:hAnsi="Cambria"/>
          <w:b/>
          <w:sz w:val="23"/>
          <w:szCs w:val="23"/>
        </w:rPr>
        <w:t>Oblasti hodnocení</w:t>
      </w:r>
    </w:p>
    <w:p w14:paraId="246104BD" w14:textId="77777777" w:rsidR="00F234FE" w:rsidRPr="00F234FE" w:rsidRDefault="00F234FE" w:rsidP="00F234FE">
      <w:pPr>
        <w:spacing w:line="300" w:lineRule="atLeast"/>
        <w:jc w:val="both"/>
        <w:rPr>
          <w:rFonts w:ascii="Cambria" w:hAnsi="Cambria"/>
          <w:b/>
          <w:sz w:val="23"/>
          <w:szCs w:val="23"/>
        </w:rPr>
      </w:pPr>
    </w:p>
    <w:p w14:paraId="38FF90D7" w14:textId="77777777" w:rsidR="00F234FE" w:rsidRPr="00F234FE" w:rsidRDefault="00F234FE" w:rsidP="00F234FE">
      <w:pPr>
        <w:spacing w:line="300" w:lineRule="atLeast"/>
        <w:jc w:val="both"/>
        <w:rPr>
          <w:rFonts w:ascii="Cambria" w:hAnsi="Cambria"/>
          <w:sz w:val="23"/>
          <w:szCs w:val="23"/>
        </w:rPr>
      </w:pPr>
      <w:r w:rsidRPr="00F234FE">
        <w:rPr>
          <w:rFonts w:ascii="Cambria" w:hAnsi="Cambria"/>
          <w:sz w:val="23"/>
          <w:szCs w:val="23"/>
        </w:rPr>
        <w:t>Zaměstnanci jsou hodnoceni v těchto oblastech:</w:t>
      </w:r>
    </w:p>
    <w:p w14:paraId="3F645B34" w14:textId="77777777" w:rsidR="00F234FE" w:rsidRPr="00F234FE" w:rsidRDefault="00F234FE" w:rsidP="00F234FE">
      <w:pPr>
        <w:pStyle w:val="Odstavecseseznamem"/>
        <w:numPr>
          <w:ilvl w:val="0"/>
          <w:numId w:val="5"/>
        </w:numPr>
        <w:spacing w:line="300" w:lineRule="atLeast"/>
        <w:jc w:val="both"/>
        <w:rPr>
          <w:rFonts w:ascii="Cambria" w:eastAsia="Times New Roman" w:hAnsi="Cambria"/>
          <w:sz w:val="23"/>
          <w:szCs w:val="23"/>
        </w:rPr>
      </w:pPr>
      <w:r w:rsidRPr="00F234FE">
        <w:rPr>
          <w:rFonts w:ascii="Cambria" w:eastAsia="Times New Roman" w:hAnsi="Cambria"/>
          <w:b/>
          <w:sz w:val="23"/>
          <w:szCs w:val="23"/>
        </w:rPr>
        <w:t>Naplňování stanovených pracovních cílů</w:t>
      </w:r>
      <w:r w:rsidRPr="00F234FE">
        <w:rPr>
          <w:rFonts w:ascii="Cambria" w:eastAsia="Times New Roman" w:hAnsi="Cambria"/>
          <w:sz w:val="23"/>
          <w:szCs w:val="23"/>
        </w:rPr>
        <w:t xml:space="preserve"> za předcházející období</w:t>
      </w:r>
    </w:p>
    <w:p w14:paraId="080B9E3B" w14:textId="77777777" w:rsidR="00F234FE" w:rsidRPr="00F234FE" w:rsidRDefault="00F234FE" w:rsidP="00F234FE">
      <w:pPr>
        <w:pStyle w:val="Odstavecseseznamem"/>
        <w:numPr>
          <w:ilvl w:val="0"/>
          <w:numId w:val="5"/>
        </w:numPr>
        <w:spacing w:line="300" w:lineRule="atLeast"/>
        <w:jc w:val="both"/>
        <w:rPr>
          <w:rFonts w:ascii="Cambria" w:eastAsia="Times New Roman" w:hAnsi="Cambria"/>
          <w:sz w:val="23"/>
          <w:szCs w:val="23"/>
        </w:rPr>
      </w:pPr>
      <w:r w:rsidRPr="00F234FE">
        <w:rPr>
          <w:rFonts w:ascii="Cambria" w:eastAsia="Times New Roman" w:hAnsi="Cambria"/>
          <w:b/>
          <w:sz w:val="23"/>
          <w:szCs w:val="23"/>
        </w:rPr>
        <w:t xml:space="preserve">Odbornost </w:t>
      </w:r>
      <w:r w:rsidRPr="00F234FE">
        <w:rPr>
          <w:rFonts w:ascii="Cambria" w:eastAsia="Times New Roman" w:hAnsi="Cambria"/>
          <w:sz w:val="23"/>
          <w:szCs w:val="23"/>
        </w:rPr>
        <w:t>podle pracovní pozice</w:t>
      </w:r>
    </w:p>
    <w:p w14:paraId="40C1E3B9" w14:textId="77777777" w:rsidR="00F234FE" w:rsidRPr="00F234FE" w:rsidRDefault="00F234FE" w:rsidP="00F234FE">
      <w:pPr>
        <w:pStyle w:val="Odstavecseseznamem"/>
        <w:numPr>
          <w:ilvl w:val="0"/>
          <w:numId w:val="5"/>
        </w:numPr>
        <w:spacing w:line="300" w:lineRule="atLeast"/>
        <w:jc w:val="both"/>
        <w:rPr>
          <w:rFonts w:ascii="Cambria" w:eastAsia="Times New Roman" w:hAnsi="Cambria"/>
          <w:sz w:val="23"/>
          <w:szCs w:val="23"/>
        </w:rPr>
      </w:pPr>
      <w:r w:rsidRPr="00F234FE">
        <w:rPr>
          <w:rFonts w:ascii="Cambria" w:eastAsia="Times New Roman" w:hAnsi="Cambria"/>
          <w:b/>
          <w:bCs/>
          <w:sz w:val="23"/>
          <w:szCs w:val="23"/>
        </w:rPr>
        <w:t>Měkké dovednosti a osobní přístup</w:t>
      </w:r>
    </w:p>
    <w:p w14:paraId="694A0313" w14:textId="77777777" w:rsidR="00F234FE" w:rsidRPr="00F234FE" w:rsidRDefault="00F234FE" w:rsidP="00F234FE">
      <w:pPr>
        <w:pStyle w:val="Odstavecseseznamem"/>
        <w:numPr>
          <w:ilvl w:val="0"/>
          <w:numId w:val="5"/>
        </w:numPr>
        <w:spacing w:line="300" w:lineRule="atLeast"/>
        <w:jc w:val="both"/>
        <w:rPr>
          <w:rFonts w:ascii="Cambria" w:eastAsia="Times New Roman" w:hAnsi="Cambria"/>
          <w:sz w:val="23"/>
          <w:szCs w:val="23"/>
        </w:rPr>
      </w:pPr>
      <w:r w:rsidRPr="00F234FE">
        <w:rPr>
          <w:rFonts w:ascii="Cambria" w:eastAsia="Times New Roman" w:hAnsi="Cambria"/>
          <w:b/>
          <w:bCs/>
          <w:sz w:val="23"/>
          <w:szCs w:val="23"/>
        </w:rPr>
        <w:t xml:space="preserve">Jazykové dovednosti </w:t>
      </w:r>
      <w:r w:rsidRPr="00F234FE">
        <w:rPr>
          <w:rFonts w:ascii="Cambria" w:eastAsia="Times New Roman" w:hAnsi="Cambria"/>
          <w:sz w:val="23"/>
          <w:szCs w:val="23"/>
        </w:rPr>
        <w:t>(pokud relevantní)</w:t>
      </w:r>
    </w:p>
    <w:p w14:paraId="5764EC0F" w14:textId="77777777" w:rsidR="00F234FE" w:rsidRPr="00F234FE" w:rsidRDefault="00F234FE" w:rsidP="00F234FE">
      <w:pPr>
        <w:pStyle w:val="Odstavecseseznamem"/>
        <w:numPr>
          <w:ilvl w:val="0"/>
          <w:numId w:val="5"/>
        </w:numPr>
        <w:spacing w:line="300" w:lineRule="atLeast"/>
        <w:jc w:val="both"/>
        <w:rPr>
          <w:rFonts w:ascii="Cambria" w:eastAsia="Times New Roman" w:hAnsi="Cambria"/>
          <w:b/>
          <w:bCs/>
          <w:sz w:val="23"/>
          <w:szCs w:val="23"/>
        </w:rPr>
      </w:pPr>
      <w:r w:rsidRPr="00F234FE">
        <w:rPr>
          <w:rFonts w:ascii="Cambria" w:eastAsia="Times New Roman" w:hAnsi="Cambria"/>
          <w:b/>
          <w:bCs/>
          <w:sz w:val="23"/>
          <w:szCs w:val="23"/>
        </w:rPr>
        <w:t xml:space="preserve">ICT dovednosti </w:t>
      </w:r>
      <w:r w:rsidRPr="00F234FE">
        <w:rPr>
          <w:rFonts w:ascii="Cambria" w:eastAsia="Times New Roman" w:hAnsi="Cambria"/>
          <w:sz w:val="23"/>
          <w:szCs w:val="23"/>
        </w:rPr>
        <w:t>(pokud relevantní)</w:t>
      </w:r>
    </w:p>
    <w:p w14:paraId="55C0D477" w14:textId="77777777" w:rsidR="00F234FE" w:rsidRPr="00F234FE" w:rsidRDefault="00F234FE" w:rsidP="00F234FE">
      <w:pPr>
        <w:pStyle w:val="Odstavecseseznamem"/>
        <w:numPr>
          <w:ilvl w:val="0"/>
          <w:numId w:val="5"/>
        </w:numPr>
        <w:spacing w:line="300" w:lineRule="atLeast"/>
        <w:jc w:val="both"/>
        <w:rPr>
          <w:rFonts w:ascii="Cambria" w:eastAsia="Times New Roman" w:hAnsi="Cambria"/>
          <w:sz w:val="23"/>
          <w:szCs w:val="23"/>
        </w:rPr>
      </w:pPr>
      <w:r w:rsidRPr="00F234FE">
        <w:rPr>
          <w:rFonts w:ascii="Cambria" w:eastAsia="Times New Roman" w:hAnsi="Cambria"/>
          <w:b/>
          <w:bCs/>
          <w:sz w:val="23"/>
          <w:szCs w:val="23"/>
        </w:rPr>
        <w:t>Manažerské dovednosti</w:t>
      </w:r>
      <w:r w:rsidRPr="00F234FE">
        <w:rPr>
          <w:rFonts w:ascii="Cambria" w:eastAsia="Times New Roman" w:hAnsi="Cambria"/>
          <w:sz w:val="23"/>
          <w:szCs w:val="23"/>
        </w:rPr>
        <w:t xml:space="preserve"> (u vedoucích zaměstnanců)</w:t>
      </w:r>
    </w:p>
    <w:p w14:paraId="61A3AAFA" w14:textId="77777777" w:rsidR="00F234FE" w:rsidRPr="00F234FE" w:rsidRDefault="00F234FE" w:rsidP="00F234FE">
      <w:pPr>
        <w:spacing w:line="300" w:lineRule="atLeast"/>
        <w:outlineLvl w:val="0"/>
        <w:rPr>
          <w:rFonts w:ascii="Cambria" w:hAnsi="Cambria"/>
          <w:b/>
          <w:bCs/>
          <w:sz w:val="23"/>
          <w:szCs w:val="23"/>
        </w:rPr>
      </w:pPr>
    </w:p>
    <w:p w14:paraId="5EE3192D" w14:textId="77777777" w:rsidR="00F234FE" w:rsidRPr="00F234FE" w:rsidRDefault="00F234FE" w:rsidP="00F234FE">
      <w:pPr>
        <w:spacing w:line="300" w:lineRule="atLeast"/>
        <w:outlineLvl w:val="0"/>
        <w:rPr>
          <w:rFonts w:ascii="Cambria" w:hAnsi="Cambria"/>
          <w:b/>
          <w:bCs/>
          <w:sz w:val="23"/>
          <w:szCs w:val="23"/>
        </w:rPr>
      </w:pPr>
      <w:r w:rsidRPr="00F234FE">
        <w:rPr>
          <w:rFonts w:ascii="Cambria" w:hAnsi="Cambria"/>
          <w:b/>
          <w:bCs/>
          <w:sz w:val="23"/>
          <w:szCs w:val="23"/>
        </w:rPr>
        <w:t>Děkan fakulty, ředitel další součásti a kvestor svým opatřením stanoví do jednoho roku od účinnosti tohoto opatření pro fakultu či další součást Univerzity Karlovy zejména:</w:t>
      </w:r>
    </w:p>
    <w:p w14:paraId="4949C3D1" w14:textId="77777777" w:rsidR="00F234FE" w:rsidRPr="00F234FE" w:rsidRDefault="00F234FE" w:rsidP="00F234FE">
      <w:pPr>
        <w:pStyle w:val="Odstavecseseznamem"/>
        <w:numPr>
          <w:ilvl w:val="0"/>
          <w:numId w:val="6"/>
        </w:numPr>
        <w:spacing w:line="300" w:lineRule="atLeast"/>
        <w:rPr>
          <w:rFonts w:ascii="Cambria" w:eastAsia="Times New Roman" w:hAnsi="Cambria"/>
          <w:sz w:val="23"/>
          <w:szCs w:val="23"/>
        </w:rPr>
      </w:pPr>
      <w:r w:rsidRPr="00F234FE">
        <w:rPr>
          <w:rFonts w:ascii="Cambria" w:eastAsia="Times New Roman" w:hAnsi="Cambria"/>
          <w:sz w:val="23"/>
          <w:szCs w:val="23"/>
        </w:rPr>
        <w:t>zda budou hodnoceni zaměstnanci se sjednanou pracovní dobou do 16 hodin týdně a zaměstnanci zařazeni do mzdových tříd 1 až 3,</w:t>
      </w:r>
    </w:p>
    <w:p w14:paraId="2DE9F50E" w14:textId="77777777" w:rsidR="00F234FE" w:rsidRPr="00F234FE" w:rsidRDefault="00F234FE" w:rsidP="00F234FE">
      <w:pPr>
        <w:pStyle w:val="Odstavecseseznamem"/>
        <w:numPr>
          <w:ilvl w:val="0"/>
          <w:numId w:val="6"/>
        </w:numPr>
        <w:spacing w:line="300" w:lineRule="atLeast"/>
        <w:rPr>
          <w:rFonts w:ascii="Cambria" w:eastAsia="Times New Roman" w:hAnsi="Cambria"/>
          <w:sz w:val="23"/>
          <w:szCs w:val="23"/>
        </w:rPr>
      </w:pPr>
      <w:r w:rsidRPr="00F234FE">
        <w:rPr>
          <w:rFonts w:ascii="Cambria" w:eastAsia="Times New Roman" w:hAnsi="Cambria"/>
          <w:sz w:val="23"/>
          <w:szCs w:val="23"/>
        </w:rPr>
        <w:t>zda budou zaměstnanci v dělnických, obslužných a obchodně provozních profesích hodnoceni zjednodušeným postupem,</w:t>
      </w:r>
    </w:p>
    <w:p w14:paraId="036AE28C" w14:textId="77777777" w:rsidR="00F234FE" w:rsidRPr="00F234FE" w:rsidRDefault="00F234FE" w:rsidP="00F234FE">
      <w:pPr>
        <w:pStyle w:val="Odstavecseseznamem"/>
        <w:numPr>
          <w:ilvl w:val="0"/>
          <w:numId w:val="6"/>
        </w:numPr>
        <w:spacing w:line="300" w:lineRule="atLeast"/>
        <w:rPr>
          <w:rFonts w:ascii="Cambria" w:eastAsia="Times New Roman" w:hAnsi="Cambria"/>
          <w:sz w:val="23"/>
          <w:szCs w:val="23"/>
        </w:rPr>
      </w:pPr>
      <w:r w:rsidRPr="00F234FE">
        <w:rPr>
          <w:rFonts w:ascii="Cambria" w:eastAsia="Times New Roman" w:hAnsi="Cambria"/>
          <w:sz w:val="23"/>
          <w:szCs w:val="23"/>
        </w:rPr>
        <w:t>pravidla pro sestavování hodnoticí komise,</w:t>
      </w:r>
    </w:p>
    <w:p w14:paraId="3681BAC6" w14:textId="77777777" w:rsidR="00F234FE" w:rsidRPr="00F234FE" w:rsidRDefault="00F234FE" w:rsidP="00F234FE">
      <w:pPr>
        <w:pStyle w:val="Odstavecseseznamem"/>
        <w:numPr>
          <w:ilvl w:val="0"/>
          <w:numId w:val="6"/>
        </w:numPr>
        <w:spacing w:line="300" w:lineRule="atLeast"/>
        <w:rPr>
          <w:rFonts w:ascii="Cambria" w:eastAsia="Times New Roman" w:hAnsi="Cambria"/>
          <w:sz w:val="23"/>
          <w:szCs w:val="23"/>
        </w:rPr>
      </w:pPr>
      <w:r w:rsidRPr="00F234FE">
        <w:rPr>
          <w:rFonts w:ascii="Cambria" w:eastAsia="Times New Roman" w:hAnsi="Cambria"/>
          <w:sz w:val="23"/>
          <w:szCs w:val="23"/>
        </w:rPr>
        <w:t>harmonogram hodnocení,</w:t>
      </w:r>
    </w:p>
    <w:p w14:paraId="29E71453" w14:textId="77777777" w:rsidR="00F234FE" w:rsidRPr="00F234FE" w:rsidRDefault="00F234FE" w:rsidP="00F234FE">
      <w:pPr>
        <w:pStyle w:val="Odstavecseseznamem"/>
        <w:numPr>
          <w:ilvl w:val="0"/>
          <w:numId w:val="6"/>
        </w:numPr>
        <w:spacing w:line="300" w:lineRule="atLeast"/>
        <w:rPr>
          <w:rFonts w:ascii="Cambria" w:eastAsia="Times New Roman" w:hAnsi="Cambria"/>
          <w:sz w:val="23"/>
          <w:szCs w:val="23"/>
        </w:rPr>
      </w:pPr>
      <w:r w:rsidRPr="00F234FE">
        <w:rPr>
          <w:rFonts w:ascii="Cambria" w:eastAsia="Times New Roman" w:hAnsi="Cambria"/>
          <w:sz w:val="23"/>
          <w:szCs w:val="23"/>
        </w:rPr>
        <w:t>další podrobnosti procesu a organizace hodnocení.</w:t>
      </w:r>
    </w:p>
    <w:p w14:paraId="1569E2D6" w14:textId="77777777" w:rsidR="00F234FE" w:rsidRPr="00F234FE" w:rsidRDefault="00F234FE" w:rsidP="00F234FE">
      <w:pPr>
        <w:pStyle w:val="Zkladntext"/>
        <w:spacing w:line="300" w:lineRule="atLeast"/>
        <w:rPr>
          <w:rFonts w:ascii="Cambria" w:hAnsi="Cambria"/>
          <w:sz w:val="23"/>
          <w:szCs w:val="23"/>
        </w:rPr>
      </w:pPr>
    </w:p>
    <w:p w14:paraId="05554A9A" w14:textId="5FC382B1" w:rsidR="0031412A" w:rsidRPr="00F234FE" w:rsidRDefault="0031412A" w:rsidP="00F234FE">
      <w:pPr>
        <w:pStyle w:val="Zkladntext"/>
        <w:spacing w:line="300" w:lineRule="atLeast"/>
        <w:rPr>
          <w:rFonts w:ascii="Cambria" w:hAnsi="Cambria"/>
          <w:sz w:val="23"/>
          <w:szCs w:val="23"/>
        </w:rPr>
      </w:pPr>
      <w:r w:rsidRPr="00F234FE">
        <w:rPr>
          <w:rFonts w:ascii="Cambria" w:hAnsi="Cambria"/>
          <w:sz w:val="23"/>
          <w:szCs w:val="23"/>
        </w:rPr>
        <w:tab/>
      </w:r>
      <w:r w:rsidRPr="00F234FE">
        <w:rPr>
          <w:rFonts w:ascii="Cambria" w:hAnsi="Cambria"/>
          <w:sz w:val="23"/>
          <w:szCs w:val="23"/>
        </w:rPr>
        <w:tab/>
      </w:r>
      <w:r w:rsidRPr="00F234FE">
        <w:rPr>
          <w:rFonts w:ascii="Cambria" w:hAnsi="Cambria"/>
          <w:sz w:val="23"/>
          <w:szCs w:val="23"/>
        </w:rPr>
        <w:tab/>
      </w:r>
      <w:r w:rsidRPr="00F234FE">
        <w:rPr>
          <w:rFonts w:ascii="Cambria" w:hAnsi="Cambria"/>
          <w:sz w:val="23"/>
          <w:szCs w:val="23"/>
        </w:rPr>
        <w:tab/>
      </w:r>
    </w:p>
    <w:p w14:paraId="25729634" w14:textId="77777777" w:rsidR="00BA1427" w:rsidRPr="00F234FE" w:rsidRDefault="00BA1427" w:rsidP="00F234FE">
      <w:pPr>
        <w:spacing w:line="300" w:lineRule="atLeast"/>
        <w:rPr>
          <w:rFonts w:ascii="Cambria" w:hAnsi="Cambria"/>
          <w:sz w:val="23"/>
          <w:szCs w:val="23"/>
        </w:rPr>
      </w:pPr>
    </w:p>
    <w:sectPr w:rsidR="00BA1427" w:rsidRPr="00F234FE" w:rsidSect="00832F87">
      <w:pgSz w:w="11900" w:h="16850"/>
      <w:pgMar w:top="1600" w:right="1300" w:bottom="1240" w:left="1300" w:header="0" w:footer="1043"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AF887" w14:textId="77777777" w:rsidR="009A383E" w:rsidRDefault="009A383E" w:rsidP="00F234FE">
      <w:r>
        <w:separator/>
      </w:r>
    </w:p>
  </w:endnote>
  <w:endnote w:type="continuationSeparator" w:id="0">
    <w:p w14:paraId="12EC3492" w14:textId="77777777" w:rsidR="009A383E" w:rsidRDefault="009A383E" w:rsidP="00F23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9470583"/>
      <w:docPartObj>
        <w:docPartGallery w:val="Page Numbers (Bottom of Page)"/>
        <w:docPartUnique/>
      </w:docPartObj>
    </w:sdtPr>
    <w:sdtContent>
      <w:p w14:paraId="60C651E7" w14:textId="5D46C49E" w:rsidR="00832F87" w:rsidRDefault="00832F87">
        <w:pPr>
          <w:pStyle w:val="Zpat"/>
          <w:jc w:val="center"/>
        </w:pPr>
        <w:r>
          <w:fldChar w:fldCharType="begin"/>
        </w:r>
        <w:r>
          <w:instrText>PAGE   \* MERGEFORMAT</w:instrText>
        </w:r>
        <w:r>
          <w:fldChar w:fldCharType="separate"/>
        </w:r>
        <w:r>
          <w:t>2</w:t>
        </w:r>
        <w:r>
          <w:fldChar w:fldCharType="end"/>
        </w:r>
      </w:p>
    </w:sdtContent>
  </w:sdt>
  <w:p w14:paraId="3CE302E1" w14:textId="77777777" w:rsidR="00832F87" w:rsidRDefault="00832F8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64A2B" w14:textId="77777777" w:rsidR="009A383E" w:rsidRDefault="009A383E" w:rsidP="00F234FE">
      <w:r>
        <w:separator/>
      </w:r>
    </w:p>
  </w:footnote>
  <w:footnote w:type="continuationSeparator" w:id="0">
    <w:p w14:paraId="0A91E91E" w14:textId="77777777" w:rsidR="009A383E" w:rsidRDefault="009A383E" w:rsidP="00F234FE">
      <w:r>
        <w:continuationSeparator/>
      </w:r>
    </w:p>
  </w:footnote>
  <w:footnote w:id="1">
    <w:p w14:paraId="533814DA" w14:textId="77777777" w:rsidR="00F234FE" w:rsidRPr="00F234FE" w:rsidRDefault="00F234FE" w:rsidP="00F234FE">
      <w:pPr>
        <w:pStyle w:val="Textpoznpodarou"/>
        <w:jc w:val="both"/>
        <w:rPr>
          <w:rFonts w:ascii="Cambria" w:hAnsi="Cambria"/>
        </w:rPr>
      </w:pPr>
      <w:r w:rsidRPr="00F234FE">
        <w:rPr>
          <w:rStyle w:val="Znakapoznpodarou"/>
          <w:rFonts w:ascii="Cambria" w:hAnsi="Cambria"/>
        </w:rPr>
        <w:footnoteRef/>
      </w:r>
      <w:r w:rsidRPr="00F234FE">
        <w:rPr>
          <w:rFonts w:ascii="Cambria" w:hAnsi="Cambria"/>
        </w:rPr>
        <w:t xml:space="preserve"> Zaměstnanci zařazení do mzdových tříd pro ostatní zaměstnance dle čl. 4 odst. 4 písm. b) Vnitřního mzdového předpisu Univerzity Karlovy. </w:t>
      </w:r>
    </w:p>
  </w:footnote>
  <w:footnote w:id="2">
    <w:p w14:paraId="788C1F47" w14:textId="32B46B12" w:rsidR="00F234FE" w:rsidRPr="00F234FE" w:rsidRDefault="00F234FE" w:rsidP="00F234FE">
      <w:pPr>
        <w:pStyle w:val="Textpoznpodarou"/>
        <w:jc w:val="both"/>
        <w:rPr>
          <w:rFonts w:ascii="Cambria" w:hAnsi="Cambria"/>
        </w:rPr>
      </w:pPr>
      <w:r w:rsidRPr="00F234FE">
        <w:rPr>
          <w:rStyle w:val="Znakapoznpodarou"/>
          <w:rFonts w:ascii="Cambria" w:hAnsi="Cambria"/>
        </w:rPr>
        <w:t>*</w:t>
      </w:r>
      <w:r w:rsidRPr="00F234FE">
        <w:rPr>
          <w:rFonts w:ascii="Cambria" w:hAnsi="Cambria"/>
        </w:rPr>
        <w:t xml:space="preserve"> </w:t>
      </w:r>
      <w:r w:rsidRPr="00F234FE">
        <w:rPr>
          <w:rFonts w:ascii="Cambria" w:eastAsia="Cambria" w:hAnsi="Cambria" w:cs="Cambria"/>
        </w:rPr>
        <w:t>Změna tohoto opatření byla provedena opatřením rektora č. 49/2025, které nebylo účinnosti dnem 15. 10. 2025.</w:t>
      </w:r>
    </w:p>
  </w:footnote>
  <w:footnote w:id="3">
    <w:p w14:paraId="09095FAA" w14:textId="0B941A0C" w:rsidR="00F234FE" w:rsidRDefault="00F234FE">
      <w:pPr>
        <w:pStyle w:val="Textpoznpodarou"/>
      </w:pPr>
      <w:r>
        <w:rPr>
          <w:rStyle w:val="Znakapoznpodarou"/>
        </w:rPr>
        <w:t>1</w:t>
      </w:r>
      <w:r>
        <w:t xml:space="preserve"> </w:t>
      </w:r>
      <w:r w:rsidR="006C2AE5" w:rsidRPr="00F234FE">
        <w:rPr>
          <w:rFonts w:ascii="Cambria" w:hAnsi="Cambria"/>
        </w:rPr>
        <w:t>Čl. 4 Vnitřního mzdového předpisu Univerzity Karlovy.</w:t>
      </w:r>
    </w:p>
  </w:footnote>
  <w:footnote w:id="4">
    <w:p w14:paraId="1D26A095" w14:textId="77777777" w:rsidR="00F234FE" w:rsidRPr="00F234FE" w:rsidRDefault="00F234FE" w:rsidP="00F234FE">
      <w:pPr>
        <w:pStyle w:val="Textpoznpodarou"/>
        <w:jc w:val="both"/>
        <w:rPr>
          <w:rFonts w:ascii="Cambria" w:hAnsi="Cambria"/>
        </w:rPr>
      </w:pPr>
      <w:r w:rsidRPr="00F234FE">
        <w:rPr>
          <w:rStyle w:val="Znakapoznpodarou"/>
          <w:rFonts w:ascii="Cambria" w:hAnsi="Cambria"/>
        </w:rPr>
        <w:footnoteRef/>
      </w:r>
      <w:r w:rsidRPr="00F234FE">
        <w:rPr>
          <w:rFonts w:ascii="Cambria" w:hAnsi="Cambria"/>
        </w:rPr>
        <w:t xml:space="preserve"> Opatření rektora č. 56/2021, katalogy prací a pracovních pozic pro zaměstnance UK a opatření rektora č. 78/2017 ve znění opatření rektora č. 11/2018, katalog prací pro hospodářsko-správní, technické a odborné pracovníky a pro dělníky, obslužné pracovníky a obchodně provozní pracovníky Univerzity Karlovy.</w:t>
      </w:r>
    </w:p>
  </w:footnote>
  <w:footnote w:id="5">
    <w:p w14:paraId="6DEB311E" w14:textId="77777777" w:rsidR="00F234FE" w:rsidRPr="00F234FE" w:rsidRDefault="00F234FE" w:rsidP="00F234FE">
      <w:pPr>
        <w:pStyle w:val="Textpoznpodarou"/>
        <w:jc w:val="both"/>
        <w:rPr>
          <w:rFonts w:ascii="Cambria" w:hAnsi="Cambria"/>
        </w:rPr>
      </w:pPr>
      <w:r w:rsidRPr="00F234FE">
        <w:rPr>
          <w:rStyle w:val="Znakapoznpodarou"/>
          <w:rFonts w:ascii="Cambria" w:hAnsi="Cambria"/>
        </w:rPr>
        <w:footnoteRef/>
      </w:r>
      <w:r w:rsidRPr="00F234FE">
        <w:rPr>
          <w:rFonts w:ascii="Cambria" w:hAnsi="Cambria"/>
        </w:rPr>
        <w:t xml:space="preserve"> Dosažení kvalifikačních předpokladů potřebných pro zařazení do jiné mzdové třídy však nezakládá nárok na zařazení do této třídy (čl. 4 odst. 8 Vnitřního mzdového předpisu Univerzity Karlovy).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C2103"/>
    <w:multiLevelType w:val="hybridMultilevel"/>
    <w:tmpl w:val="5F5A5C70"/>
    <w:lvl w:ilvl="0" w:tplc="A91C0210">
      <w:start w:val="1"/>
      <w:numFmt w:val="decimal"/>
      <w:lvlText w:val="%1."/>
      <w:lvlJc w:val="left"/>
      <w:pPr>
        <w:ind w:left="360" w:hanging="360"/>
      </w:pPr>
      <w:rPr>
        <w:b w:val="0"/>
      </w:rPr>
    </w:lvl>
    <w:lvl w:ilvl="1" w:tplc="04050017">
      <w:start w:val="1"/>
      <w:numFmt w:val="lowerLetter"/>
      <w:lvlText w:val="%2)"/>
      <w:lvlJc w:val="left"/>
      <w:pPr>
        <w:ind w:left="786"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30851250"/>
    <w:multiLevelType w:val="hybridMultilevel"/>
    <w:tmpl w:val="70A4C6D0"/>
    <w:lvl w:ilvl="0" w:tplc="F0EE918E">
      <w:start w:val="3"/>
      <w:numFmt w:val="bullet"/>
      <w:lvlText w:val="-"/>
      <w:lvlJc w:val="left"/>
      <w:pPr>
        <w:ind w:left="502" w:hanging="360"/>
      </w:pPr>
      <w:rPr>
        <w:rFonts w:ascii="Times New Roman" w:eastAsia="Times New Roman" w:hAnsi="Times New Roman" w:cs="Times New Roman" w:hint="default"/>
      </w:rPr>
    </w:lvl>
    <w:lvl w:ilvl="1" w:tplc="04050003" w:tentative="1">
      <w:start w:val="1"/>
      <w:numFmt w:val="bullet"/>
      <w:lvlText w:val="o"/>
      <w:lvlJc w:val="left"/>
      <w:pPr>
        <w:ind w:left="1222" w:hanging="360"/>
      </w:pPr>
      <w:rPr>
        <w:rFonts w:ascii="Courier New" w:hAnsi="Courier New" w:cs="Courier New" w:hint="default"/>
      </w:rPr>
    </w:lvl>
    <w:lvl w:ilvl="2" w:tplc="04050005" w:tentative="1">
      <w:start w:val="1"/>
      <w:numFmt w:val="bullet"/>
      <w:lvlText w:val=""/>
      <w:lvlJc w:val="left"/>
      <w:pPr>
        <w:ind w:left="1942" w:hanging="360"/>
      </w:pPr>
      <w:rPr>
        <w:rFonts w:ascii="Wingdings" w:hAnsi="Wingdings" w:hint="default"/>
      </w:rPr>
    </w:lvl>
    <w:lvl w:ilvl="3" w:tplc="04050001" w:tentative="1">
      <w:start w:val="1"/>
      <w:numFmt w:val="bullet"/>
      <w:lvlText w:val=""/>
      <w:lvlJc w:val="left"/>
      <w:pPr>
        <w:ind w:left="2662" w:hanging="360"/>
      </w:pPr>
      <w:rPr>
        <w:rFonts w:ascii="Symbol" w:hAnsi="Symbol" w:hint="default"/>
      </w:rPr>
    </w:lvl>
    <w:lvl w:ilvl="4" w:tplc="04050003" w:tentative="1">
      <w:start w:val="1"/>
      <w:numFmt w:val="bullet"/>
      <w:lvlText w:val="o"/>
      <w:lvlJc w:val="left"/>
      <w:pPr>
        <w:ind w:left="3382" w:hanging="360"/>
      </w:pPr>
      <w:rPr>
        <w:rFonts w:ascii="Courier New" w:hAnsi="Courier New" w:cs="Courier New" w:hint="default"/>
      </w:rPr>
    </w:lvl>
    <w:lvl w:ilvl="5" w:tplc="04050005" w:tentative="1">
      <w:start w:val="1"/>
      <w:numFmt w:val="bullet"/>
      <w:lvlText w:val=""/>
      <w:lvlJc w:val="left"/>
      <w:pPr>
        <w:ind w:left="4102" w:hanging="360"/>
      </w:pPr>
      <w:rPr>
        <w:rFonts w:ascii="Wingdings" w:hAnsi="Wingdings" w:hint="default"/>
      </w:rPr>
    </w:lvl>
    <w:lvl w:ilvl="6" w:tplc="04050001" w:tentative="1">
      <w:start w:val="1"/>
      <w:numFmt w:val="bullet"/>
      <w:lvlText w:val=""/>
      <w:lvlJc w:val="left"/>
      <w:pPr>
        <w:ind w:left="4822" w:hanging="360"/>
      </w:pPr>
      <w:rPr>
        <w:rFonts w:ascii="Symbol" w:hAnsi="Symbol" w:hint="default"/>
      </w:rPr>
    </w:lvl>
    <w:lvl w:ilvl="7" w:tplc="04050003" w:tentative="1">
      <w:start w:val="1"/>
      <w:numFmt w:val="bullet"/>
      <w:lvlText w:val="o"/>
      <w:lvlJc w:val="left"/>
      <w:pPr>
        <w:ind w:left="5542" w:hanging="360"/>
      </w:pPr>
      <w:rPr>
        <w:rFonts w:ascii="Courier New" w:hAnsi="Courier New" w:cs="Courier New" w:hint="default"/>
      </w:rPr>
    </w:lvl>
    <w:lvl w:ilvl="8" w:tplc="04050005" w:tentative="1">
      <w:start w:val="1"/>
      <w:numFmt w:val="bullet"/>
      <w:lvlText w:val=""/>
      <w:lvlJc w:val="left"/>
      <w:pPr>
        <w:ind w:left="6262" w:hanging="360"/>
      </w:pPr>
      <w:rPr>
        <w:rFonts w:ascii="Wingdings" w:hAnsi="Wingdings" w:hint="default"/>
      </w:rPr>
    </w:lvl>
  </w:abstractNum>
  <w:abstractNum w:abstractNumId="2" w15:restartNumberingAfterBreak="0">
    <w:nsid w:val="439A1C8C"/>
    <w:multiLevelType w:val="hybridMultilevel"/>
    <w:tmpl w:val="CDD4B950"/>
    <w:lvl w:ilvl="0" w:tplc="0405000F">
      <w:start w:val="1"/>
      <w:numFmt w:val="decimal"/>
      <w:lvlText w:val="%1."/>
      <w:lvlJc w:val="left"/>
      <w:pPr>
        <w:ind w:left="594" w:hanging="478"/>
        <w:jc w:val="right"/>
      </w:pPr>
      <w:rPr>
        <w:rFonts w:hint="default"/>
        <w:b w:val="0"/>
        <w:bCs w:val="0"/>
        <w:i w:val="0"/>
        <w:iCs w:val="0"/>
        <w:spacing w:val="0"/>
        <w:w w:val="100"/>
        <w:sz w:val="22"/>
        <w:szCs w:val="22"/>
        <w:lang w:val="cs-CZ" w:eastAsia="en-US" w:bidi="ar-SA"/>
      </w:rPr>
    </w:lvl>
    <w:lvl w:ilvl="1" w:tplc="04050019" w:tentative="1">
      <w:start w:val="1"/>
      <w:numFmt w:val="lowerLetter"/>
      <w:lvlText w:val="%2."/>
      <w:lvlJc w:val="left"/>
      <w:pPr>
        <w:ind w:left="706" w:hanging="360"/>
      </w:pPr>
    </w:lvl>
    <w:lvl w:ilvl="2" w:tplc="0405001B" w:tentative="1">
      <w:start w:val="1"/>
      <w:numFmt w:val="lowerRoman"/>
      <w:lvlText w:val="%3."/>
      <w:lvlJc w:val="right"/>
      <w:pPr>
        <w:ind w:left="1426" w:hanging="180"/>
      </w:pPr>
    </w:lvl>
    <w:lvl w:ilvl="3" w:tplc="0405000F" w:tentative="1">
      <w:start w:val="1"/>
      <w:numFmt w:val="decimal"/>
      <w:lvlText w:val="%4."/>
      <w:lvlJc w:val="left"/>
      <w:pPr>
        <w:ind w:left="2146" w:hanging="360"/>
      </w:pPr>
    </w:lvl>
    <w:lvl w:ilvl="4" w:tplc="04050019" w:tentative="1">
      <w:start w:val="1"/>
      <w:numFmt w:val="lowerLetter"/>
      <w:lvlText w:val="%5."/>
      <w:lvlJc w:val="left"/>
      <w:pPr>
        <w:ind w:left="2866" w:hanging="360"/>
      </w:pPr>
    </w:lvl>
    <w:lvl w:ilvl="5" w:tplc="0405001B" w:tentative="1">
      <w:start w:val="1"/>
      <w:numFmt w:val="lowerRoman"/>
      <w:lvlText w:val="%6."/>
      <w:lvlJc w:val="right"/>
      <w:pPr>
        <w:ind w:left="3586" w:hanging="180"/>
      </w:pPr>
    </w:lvl>
    <w:lvl w:ilvl="6" w:tplc="0405000F" w:tentative="1">
      <w:start w:val="1"/>
      <w:numFmt w:val="decimal"/>
      <w:lvlText w:val="%7."/>
      <w:lvlJc w:val="left"/>
      <w:pPr>
        <w:ind w:left="4306" w:hanging="360"/>
      </w:pPr>
    </w:lvl>
    <w:lvl w:ilvl="7" w:tplc="04050019" w:tentative="1">
      <w:start w:val="1"/>
      <w:numFmt w:val="lowerLetter"/>
      <w:lvlText w:val="%8."/>
      <w:lvlJc w:val="left"/>
      <w:pPr>
        <w:ind w:left="5026" w:hanging="360"/>
      </w:pPr>
    </w:lvl>
    <w:lvl w:ilvl="8" w:tplc="0405001B" w:tentative="1">
      <w:start w:val="1"/>
      <w:numFmt w:val="lowerRoman"/>
      <w:lvlText w:val="%9."/>
      <w:lvlJc w:val="right"/>
      <w:pPr>
        <w:ind w:left="5746" w:hanging="180"/>
      </w:pPr>
    </w:lvl>
  </w:abstractNum>
  <w:abstractNum w:abstractNumId="3" w15:restartNumberingAfterBreak="0">
    <w:nsid w:val="4C4A6894"/>
    <w:multiLevelType w:val="hybridMultilevel"/>
    <w:tmpl w:val="9D4A9E40"/>
    <w:lvl w:ilvl="0" w:tplc="BB06452A">
      <w:start w:val="1"/>
      <w:numFmt w:val="decimal"/>
      <w:lvlText w:val="%1."/>
      <w:lvlJc w:val="left"/>
      <w:pPr>
        <w:ind w:left="586" w:hanging="360"/>
      </w:pPr>
      <w:rPr>
        <w:rFonts w:hint="default"/>
      </w:rPr>
    </w:lvl>
    <w:lvl w:ilvl="1" w:tplc="04050019" w:tentative="1">
      <w:start w:val="1"/>
      <w:numFmt w:val="lowerLetter"/>
      <w:lvlText w:val="%2."/>
      <w:lvlJc w:val="left"/>
      <w:pPr>
        <w:ind w:left="1553" w:hanging="360"/>
      </w:pPr>
    </w:lvl>
    <w:lvl w:ilvl="2" w:tplc="0405001B" w:tentative="1">
      <w:start w:val="1"/>
      <w:numFmt w:val="lowerRoman"/>
      <w:lvlText w:val="%3."/>
      <w:lvlJc w:val="right"/>
      <w:pPr>
        <w:ind w:left="2273" w:hanging="180"/>
      </w:pPr>
    </w:lvl>
    <w:lvl w:ilvl="3" w:tplc="0405000F" w:tentative="1">
      <w:start w:val="1"/>
      <w:numFmt w:val="decimal"/>
      <w:lvlText w:val="%4."/>
      <w:lvlJc w:val="left"/>
      <w:pPr>
        <w:ind w:left="2993" w:hanging="360"/>
      </w:pPr>
    </w:lvl>
    <w:lvl w:ilvl="4" w:tplc="04050019" w:tentative="1">
      <w:start w:val="1"/>
      <w:numFmt w:val="lowerLetter"/>
      <w:lvlText w:val="%5."/>
      <w:lvlJc w:val="left"/>
      <w:pPr>
        <w:ind w:left="3713" w:hanging="360"/>
      </w:pPr>
    </w:lvl>
    <w:lvl w:ilvl="5" w:tplc="0405001B" w:tentative="1">
      <w:start w:val="1"/>
      <w:numFmt w:val="lowerRoman"/>
      <w:lvlText w:val="%6."/>
      <w:lvlJc w:val="right"/>
      <w:pPr>
        <w:ind w:left="4433" w:hanging="180"/>
      </w:pPr>
    </w:lvl>
    <w:lvl w:ilvl="6" w:tplc="0405000F" w:tentative="1">
      <w:start w:val="1"/>
      <w:numFmt w:val="decimal"/>
      <w:lvlText w:val="%7."/>
      <w:lvlJc w:val="left"/>
      <w:pPr>
        <w:ind w:left="5153" w:hanging="360"/>
      </w:pPr>
    </w:lvl>
    <w:lvl w:ilvl="7" w:tplc="04050019" w:tentative="1">
      <w:start w:val="1"/>
      <w:numFmt w:val="lowerLetter"/>
      <w:lvlText w:val="%8."/>
      <w:lvlJc w:val="left"/>
      <w:pPr>
        <w:ind w:left="5873" w:hanging="360"/>
      </w:pPr>
    </w:lvl>
    <w:lvl w:ilvl="8" w:tplc="0405001B" w:tentative="1">
      <w:start w:val="1"/>
      <w:numFmt w:val="lowerRoman"/>
      <w:lvlText w:val="%9."/>
      <w:lvlJc w:val="right"/>
      <w:pPr>
        <w:ind w:left="6593" w:hanging="180"/>
      </w:pPr>
    </w:lvl>
  </w:abstractNum>
  <w:abstractNum w:abstractNumId="4" w15:restartNumberingAfterBreak="0">
    <w:nsid w:val="633A74AD"/>
    <w:multiLevelType w:val="hybridMultilevel"/>
    <w:tmpl w:val="CDEC9178"/>
    <w:lvl w:ilvl="0" w:tplc="04050001">
      <w:start w:val="1"/>
      <w:numFmt w:val="bullet"/>
      <w:lvlText w:val=""/>
      <w:lvlJc w:val="left"/>
      <w:pPr>
        <w:ind w:left="502"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84D03A8"/>
    <w:multiLevelType w:val="hybridMultilevel"/>
    <w:tmpl w:val="35EE6F40"/>
    <w:lvl w:ilvl="0" w:tplc="BB06452A">
      <w:start w:val="1"/>
      <w:numFmt w:val="decimal"/>
      <w:lvlText w:val="%1."/>
      <w:lvlJc w:val="left"/>
      <w:pPr>
        <w:ind w:left="473" w:hanging="360"/>
      </w:pPr>
      <w:rPr>
        <w:rFonts w:hint="default"/>
      </w:rPr>
    </w:lvl>
    <w:lvl w:ilvl="1" w:tplc="04050019" w:tentative="1">
      <w:start w:val="1"/>
      <w:numFmt w:val="lowerLetter"/>
      <w:lvlText w:val="%2."/>
      <w:lvlJc w:val="left"/>
      <w:pPr>
        <w:ind w:left="1193" w:hanging="360"/>
      </w:pPr>
    </w:lvl>
    <w:lvl w:ilvl="2" w:tplc="0405001B" w:tentative="1">
      <w:start w:val="1"/>
      <w:numFmt w:val="lowerRoman"/>
      <w:lvlText w:val="%3."/>
      <w:lvlJc w:val="right"/>
      <w:pPr>
        <w:ind w:left="1913" w:hanging="180"/>
      </w:pPr>
    </w:lvl>
    <w:lvl w:ilvl="3" w:tplc="0405000F" w:tentative="1">
      <w:start w:val="1"/>
      <w:numFmt w:val="decimal"/>
      <w:lvlText w:val="%4."/>
      <w:lvlJc w:val="left"/>
      <w:pPr>
        <w:ind w:left="2633" w:hanging="360"/>
      </w:pPr>
    </w:lvl>
    <w:lvl w:ilvl="4" w:tplc="04050019" w:tentative="1">
      <w:start w:val="1"/>
      <w:numFmt w:val="lowerLetter"/>
      <w:lvlText w:val="%5."/>
      <w:lvlJc w:val="left"/>
      <w:pPr>
        <w:ind w:left="3353" w:hanging="360"/>
      </w:pPr>
    </w:lvl>
    <w:lvl w:ilvl="5" w:tplc="0405001B" w:tentative="1">
      <w:start w:val="1"/>
      <w:numFmt w:val="lowerRoman"/>
      <w:lvlText w:val="%6."/>
      <w:lvlJc w:val="right"/>
      <w:pPr>
        <w:ind w:left="4073" w:hanging="180"/>
      </w:pPr>
    </w:lvl>
    <w:lvl w:ilvl="6" w:tplc="0405000F" w:tentative="1">
      <w:start w:val="1"/>
      <w:numFmt w:val="decimal"/>
      <w:lvlText w:val="%7."/>
      <w:lvlJc w:val="left"/>
      <w:pPr>
        <w:ind w:left="4793" w:hanging="360"/>
      </w:pPr>
    </w:lvl>
    <w:lvl w:ilvl="7" w:tplc="04050019" w:tentative="1">
      <w:start w:val="1"/>
      <w:numFmt w:val="lowerLetter"/>
      <w:lvlText w:val="%8."/>
      <w:lvlJc w:val="left"/>
      <w:pPr>
        <w:ind w:left="5513" w:hanging="360"/>
      </w:pPr>
    </w:lvl>
    <w:lvl w:ilvl="8" w:tplc="0405001B" w:tentative="1">
      <w:start w:val="1"/>
      <w:numFmt w:val="lowerRoman"/>
      <w:lvlText w:val="%9."/>
      <w:lvlJc w:val="right"/>
      <w:pPr>
        <w:ind w:left="6233" w:hanging="180"/>
      </w:p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12A"/>
    <w:rsid w:val="00017BCF"/>
    <w:rsid w:val="0005790C"/>
    <w:rsid w:val="00082E98"/>
    <w:rsid w:val="00124E99"/>
    <w:rsid w:val="001750DB"/>
    <w:rsid w:val="0031412A"/>
    <w:rsid w:val="00372E0C"/>
    <w:rsid w:val="0040003C"/>
    <w:rsid w:val="00442956"/>
    <w:rsid w:val="004606AC"/>
    <w:rsid w:val="004678E6"/>
    <w:rsid w:val="005A3F7E"/>
    <w:rsid w:val="0068496C"/>
    <w:rsid w:val="006C2AE5"/>
    <w:rsid w:val="006C2CF6"/>
    <w:rsid w:val="00764EA9"/>
    <w:rsid w:val="007B7C40"/>
    <w:rsid w:val="00832F87"/>
    <w:rsid w:val="008826FC"/>
    <w:rsid w:val="008F33FA"/>
    <w:rsid w:val="009A383E"/>
    <w:rsid w:val="009B5199"/>
    <w:rsid w:val="00BA1427"/>
    <w:rsid w:val="00C85602"/>
    <w:rsid w:val="00D00614"/>
    <w:rsid w:val="00EF08BC"/>
    <w:rsid w:val="00F234F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47600"/>
  <w15:chartTrackingRefBased/>
  <w15:docId w15:val="{9040F80B-711D-49EC-9851-3C4BA58EB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1412A"/>
    <w:pPr>
      <w:widowControl w:val="0"/>
      <w:autoSpaceDE w:val="0"/>
      <w:autoSpaceDN w:val="0"/>
      <w:spacing w:after="0" w:line="240" w:lineRule="auto"/>
    </w:pPr>
    <w:rPr>
      <w:rFonts w:ascii="Times New Roman" w:eastAsia="Times New Roman" w:hAnsi="Times New Roman"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link w:val="ZkladntextChar"/>
    <w:uiPriority w:val="1"/>
    <w:qFormat/>
    <w:rsid w:val="0031412A"/>
  </w:style>
  <w:style w:type="character" w:customStyle="1" w:styleId="ZkladntextChar">
    <w:name w:val="Základní text Char"/>
    <w:basedOn w:val="Standardnpsmoodstavce"/>
    <w:link w:val="Zkladntext"/>
    <w:uiPriority w:val="1"/>
    <w:rsid w:val="0031412A"/>
    <w:rPr>
      <w:rFonts w:ascii="Times New Roman" w:eastAsia="Times New Roman" w:hAnsi="Times New Roman" w:cs="Times New Roman"/>
    </w:rPr>
  </w:style>
  <w:style w:type="paragraph" w:styleId="Nzev">
    <w:name w:val="Title"/>
    <w:basedOn w:val="Normln"/>
    <w:link w:val="NzevChar"/>
    <w:uiPriority w:val="10"/>
    <w:qFormat/>
    <w:rsid w:val="0031412A"/>
    <w:pPr>
      <w:ind w:left="1454" w:right="1454"/>
      <w:jc w:val="center"/>
    </w:pPr>
    <w:rPr>
      <w:rFonts w:ascii="Arial" w:eastAsia="Arial" w:hAnsi="Arial" w:cs="Arial"/>
      <w:b/>
      <w:bCs/>
      <w:sz w:val="36"/>
      <w:szCs w:val="36"/>
    </w:rPr>
  </w:style>
  <w:style w:type="character" w:customStyle="1" w:styleId="NzevChar">
    <w:name w:val="Název Char"/>
    <w:basedOn w:val="Standardnpsmoodstavce"/>
    <w:link w:val="Nzev"/>
    <w:uiPriority w:val="10"/>
    <w:rsid w:val="0031412A"/>
    <w:rPr>
      <w:rFonts w:ascii="Arial" w:eastAsia="Arial" w:hAnsi="Arial" w:cs="Arial"/>
      <w:b/>
      <w:bCs/>
      <w:sz w:val="36"/>
      <w:szCs w:val="36"/>
    </w:rPr>
  </w:style>
  <w:style w:type="paragraph" w:styleId="Textpoznpodarou">
    <w:name w:val="footnote text"/>
    <w:basedOn w:val="Normln"/>
    <w:link w:val="TextpoznpodarouChar"/>
    <w:uiPriority w:val="99"/>
    <w:rsid w:val="00F234FE"/>
    <w:pPr>
      <w:widowControl/>
      <w:autoSpaceDE/>
      <w:autoSpaceDN/>
    </w:pPr>
    <w:rPr>
      <w:rFonts w:eastAsia="Calibri"/>
      <w:sz w:val="20"/>
      <w:szCs w:val="20"/>
      <w:lang w:eastAsia="cs-CZ"/>
    </w:rPr>
  </w:style>
  <w:style w:type="character" w:customStyle="1" w:styleId="TextpoznpodarouChar">
    <w:name w:val="Text pozn. pod čarou Char"/>
    <w:basedOn w:val="Standardnpsmoodstavce"/>
    <w:link w:val="Textpoznpodarou"/>
    <w:uiPriority w:val="99"/>
    <w:rsid w:val="00F234FE"/>
    <w:rPr>
      <w:rFonts w:ascii="Times New Roman" w:eastAsia="Calibri" w:hAnsi="Times New Roman" w:cs="Times New Roman"/>
      <w:sz w:val="20"/>
      <w:szCs w:val="20"/>
      <w:lang w:eastAsia="cs-CZ"/>
    </w:rPr>
  </w:style>
  <w:style w:type="character" w:styleId="Znakapoznpodarou">
    <w:name w:val="footnote reference"/>
    <w:uiPriority w:val="99"/>
    <w:rsid w:val="00F234FE"/>
    <w:rPr>
      <w:vertAlign w:val="superscript"/>
    </w:rPr>
  </w:style>
  <w:style w:type="paragraph" w:styleId="Odstavecseseznamem">
    <w:name w:val="List Paragraph"/>
    <w:basedOn w:val="Normln"/>
    <w:uiPriority w:val="34"/>
    <w:qFormat/>
    <w:rsid w:val="00F234FE"/>
    <w:pPr>
      <w:widowControl/>
      <w:autoSpaceDE/>
      <w:autoSpaceDN/>
      <w:ind w:left="720"/>
      <w:contextualSpacing/>
    </w:pPr>
    <w:rPr>
      <w:rFonts w:eastAsiaTheme="minorHAnsi"/>
      <w:sz w:val="24"/>
      <w:szCs w:val="24"/>
      <w:lang w:eastAsia="cs-CZ"/>
    </w:rPr>
  </w:style>
  <w:style w:type="paragraph" w:styleId="Zhlav">
    <w:name w:val="header"/>
    <w:basedOn w:val="Normln"/>
    <w:link w:val="ZhlavChar"/>
    <w:uiPriority w:val="99"/>
    <w:unhideWhenUsed/>
    <w:rsid w:val="00832F87"/>
    <w:pPr>
      <w:tabs>
        <w:tab w:val="center" w:pos="4536"/>
        <w:tab w:val="right" w:pos="9072"/>
      </w:tabs>
    </w:pPr>
  </w:style>
  <w:style w:type="character" w:customStyle="1" w:styleId="ZhlavChar">
    <w:name w:val="Záhlaví Char"/>
    <w:basedOn w:val="Standardnpsmoodstavce"/>
    <w:link w:val="Zhlav"/>
    <w:uiPriority w:val="99"/>
    <w:rsid w:val="00832F87"/>
    <w:rPr>
      <w:rFonts w:ascii="Times New Roman" w:eastAsia="Times New Roman" w:hAnsi="Times New Roman" w:cs="Times New Roman"/>
    </w:rPr>
  </w:style>
  <w:style w:type="paragraph" w:styleId="Zpat">
    <w:name w:val="footer"/>
    <w:basedOn w:val="Normln"/>
    <w:link w:val="ZpatChar"/>
    <w:uiPriority w:val="99"/>
    <w:unhideWhenUsed/>
    <w:rsid w:val="00832F87"/>
    <w:pPr>
      <w:tabs>
        <w:tab w:val="center" w:pos="4536"/>
        <w:tab w:val="right" w:pos="9072"/>
      </w:tabs>
    </w:pPr>
  </w:style>
  <w:style w:type="character" w:customStyle="1" w:styleId="ZpatChar">
    <w:name w:val="Zápatí Char"/>
    <w:basedOn w:val="Standardnpsmoodstavce"/>
    <w:link w:val="Zpat"/>
    <w:uiPriority w:val="99"/>
    <w:rsid w:val="00832F8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9AFE8D-1C74-4337-81F7-186E68FD6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1851</Words>
  <Characters>10927</Characters>
  <Application>Microsoft Office Word</Application>
  <DocSecurity>0</DocSecurity>
  <Lines>91</Lines>
  <Paragraphs>25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Jan Wagner</cp:lastModifiedBy>
  <cp:revision>2</cp:revision>
  <cp:lastPrinted>2025-10-13T07:25:00Z</cp:lastPrinted>
  <dcterms:created xsi:type="dcterms:W3CDTF">2025-10-13T07:25:00Z</dcterms:created>
  <dcterms:modified xsi:type="dcterms:W3CDTF">2025-10-13T07:25:00Z</dcterms:modified>
</cp:coreProperties>
</file>