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CB393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cs-CZ"/>
        </w:rPr>
        <w:t>Var. 1:</w:t>
      </w:r>
    </w:p>
    <w:p w14:paraId="16A1ADCD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53954912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212121"/>
          <w:sz w:val="24"/>
          <w:szCs w:val="24"/>
          <w:bdr w:val="none" w:sz="0" w:space="0" w:color="auto" w:frame="1"/>
          <w:lang w:eastAsia="cs-CZ"/>
        </w:rPr>
        <w:t>Pozměňovací návrh:</w:t>
      </w:r>
    </w:p>
    <w:p w14:paraId="21211457" w14:textId="77777777" w:rsidR="00E65D9A" w:rsidRDefault="00E65D9A" w:rsidP="00E65D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Čl. 19 odst. 4 Rigorózního řádu nově zní: „Pravidla pro organizaci státní rigorózní zkoušky mohou stanovit další podmínky pro uznání zkoušky či práce, nebo takové uznání částečně vyloučit.“</w:t>
      </w:r>
    </w:p>
    <w:p w14:paraId="36FC95A3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0D1612D8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212121"/>
          <w:sz w:val="24"/>
          <w:szCs w:val="24"/>
          <w:bdr w:val="none" w:sz="0" w:space="0" w:color="auto" w:frame="1"/>
          <w:lang w:eastAsia="cs-CZ"/>
        </w:rPr>
        <w:t>Odůvodnění:</w:t>
      </w:r>
    </w:p>
    <w:p w14:paraId="22DD95A7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Navrhuje se změna čl. 19 odst. 4 Rigorózního řádu tak, aby byla na každé fakultě ponechána možnost uznání zkoušky či práce v nějaké formě. Cílem změny je ponechání jednotného minimálního standardu napříč univerzitou, který bude pro studující předvídatelný. Zároveň v tomto posílí alespoň základní rovnost mezi studujícími v možnosti uznání zkoušky či práce.</w:t>
      </w:r>
    </w:p>
    <w:p w14:paraId="29C2EF73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Tato úprava přispívá k právní jistotě a transparentnosti akademického prostředí Univerzity Karlovy, protože zabrání situacím, kdy by některé fakulty plošně a bez výjimky znemožnily uznávání, na rozdíl od jiných. Umožnění alespoň částečného uznání vytváří prostor pro zohlednění specifických okolností jednotlivých případů, jako je například vysoká kvalita dříve obhájené práce a oborová specifika. V širším kontextu návrh má za cíl přispívat i k větší kvalitě kvalifikačních prací jako takových.</w:t>
      </w:r>
    </w:p>
    <w:p w14:paraId="3668E911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12121"/>
          <w:sz w:val="24"/>
          <w:szCs w:val="24"/>
          <w:lang w:eastAsia="cs-CZ"/>
        </w:rPr>
      </w:pPr>
    </w:p>
    <w:p w14:paraId="71C2064B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212121"/>
          <w:sz w:val="24"/>
          <w:szCs w:val="24"/>
          <w:bdr w:val="none" w:sz="0" w:space="0" w:color="auto" w:frame="1"/>
          <w:lang w:eastAsia="cs-CZ"/>
        </w:rPr>
        <w:t>Původní znění s vyznačením změn:</w:t>
      </w:r>
    </w:p>
    <w:p w14:paraId="3B785246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Pravidla pro organizaci státní rigorózní zkoušky mohou stanovit další podmínky pro uznání zkoušky či práce, nebo takové uznání </w:t>
      </w:r>
      <w:r w:rsidRPr="00E65D9A">
        <w:rPr>
          <w:rFonts w:ascii="Arial" w:eastAsia="Times New Roman" w:hAnsi="Arial" w:cs="Arial"/>
          <w:b/>
          <w:bCs/>
          <w:color w:val="212121"/>
          <w:sz w:val="24"/>
          <w:szCs w:val="24"/>
          <w:bdr w:val="none" w:sz="0" w:space="0" w:color="auto" w:frame="1"/>
          <w:shd w:val="clear" w:color="auto" w:fill="FF0000"/>
          <w:lang w:eastAsia="cs-CZ"/>
        </w:rPr>
        <w:t>zcela či</w:t>
      </w: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 částečně vyloučit.</w:t>
      </w:r>
    </w:p>
    <w:p w14:paraId="11F917FB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12121"/>
          <w:sz w:val="24"/>
          <w:szCs w:val="24"/>
          <w:lang w:eastAsia="cs-CZ"/>
        </w:rPr>
      </w:pPr>
    </w:p>
    <w:p w14:paraId="1C19B5C7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12121"/>
          <w:sz w:val="24"/>
          <w:szCs w:val="24"/>
          <w:lang w:eastAsia="cs-CZ"/>
        </w:rPr>
      </w:pPr>
    </w:p>
    <w:p w14:paraId="215F529C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shd w:val="clear" w:color="auto" w:fill="FFFFFF"/>
          <w:lang w:eastAsia="cs-CZ"/>
        </w:rPr>
        <w:t>Var. 2:</w:t>
      </w:r>
    </w:p>
    <w:p w14:paraId="60F0F0CE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14:paraId="1652E947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212121"/>
          <w:sz w:val="24"/>
          <w:szCs w:val="24"/>
          <w:bdr w:val="none" w:sz="0" w:space="0" w:color="auto" w:frame="1"/>
          <w:lang w:eastAsia="cs-CZ"/>
        </w:rPr>
        <w:t>Pozměňovací návrh:</w:t>
      </w:r>
    </w:p>
    <w:p w14:paraId="05CC057D" w14:textId="77777777" w:rsidR="00E65D9A" w:rsidRDefault="00E65D9A" w:rsidP="00E65D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Čl. 19 odst. 4 Rigorózního řádu nově zní: „Pravidla pro organizaci státní rigorózní zkoušky mohou stanovit další podmínky pro uznání zkoušky či práce.“</w:t>
      </w:r>
    </w:p>
    <w:p w14:paraId="4F05EED2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7EFB44D4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212121"/>
          <w:sz w:val="24"/>
          <w:szCs w:val="24"/>
          <w:bdr w:val="none" w:sz="0" w:space="0" w:color="auto" w:frame="1"/>
          <w:lang w:eastAsia="cs-CZ"/>
        </w:rPr>
        <w:t>Odůvodnění:</w:t>
      </w:r>
    </w:p>
    <w:p w14:paraId="088C709B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Navrhuje se změna čl. 19 odst. 4 Rigorózního řádu tak, aby byla na každé fakultě ponechána možnost uznání zkoušky či práce v nějaké formě. Cílem změny je ponechání jednotného minimálního standardu napříč univerzitou, který bude pro studující předvídatelný. Zároveň v tomto posílí alespoň základní rovnost mezi studujícími v možnosti uznání zkoušky či práce.</w:t>
      </w:r>
    </w:p>
    <w:p w14:paraId="0EC899E4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Tato úprava přispívá k právní jistotě a transparentnosti akademického prostředí Univerzity Karlovy, protože zabrání situacím, kdy by některé fakulty plošně a bez výjimky znemožnily uznávání, na rozdíl od jiných. Umožnění alespoň částečného uznání vytváří prostor pro zohlednění specifických okolností jednotlivých případů, jako je například vysoká kvalita dříve obhájené práce a oborová specifika. V širším kontextu návrh má za cíl přispívat i k větší kvalitě kvalifikačních prací jako takových.</w:t>
      </w:r>
    </w:p>
    <w:p w14:paraId="40C4806B" w14:textId="77777777" w:rsidR="00E65D9A" w:rsidRPr="00E65D9A" w:rsidRDefault="00E65D9A" w:rsidP="00E65D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12121"/>
          <w:sz w:val="24"/>
          <w:szCs w:val="24"/>
          <w:lang w:eastAsia="cs-CZ"/>
        </w:rPr>
      </w:pPr>
    </w:p>
    <w:p w14:paraId="4D7F5260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b/>
          <w:bCs/>
          <w:color w:val="212121"/>
          <w:sz w:val="24"/>
          <w:szCs w:val="24"/>
          <w:bdr w:val="none" w:sz="0" w:space="0" w:color="auto" w:frame="1"/>
          <w:lang w:eastAsia="cs-CZ"/>
        </w:rPr>
        <w:t>Původní znění s vyznačením změn:</w:t>
      </w:r>
    </w:p>
    <w:p w14:paraId="28880DFC" w14:textId="77777777" w:rsidR="00E65D9A" w:rsidRPr="00E65D9A" w:rsidRDefault="00E65D9A" w:rsidP="00E65D9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E65D9A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cs-CZ"/>
        </w:rPr>
        <w:t>Pravidla pro organizaci státní rigorózní zkoušky mohou stanovit další podmínky pro uznání zkoušky či práce</w:t>
      </w:r>
      <w:r w:rsidRPr="00E65D9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0000"/>
          <w:lang w:eastAsia="cs-CZ"/>
        </w:rPr>
        <w:t>, nebo takové uznání </w:t>
      </w:r>
      <w:r w:rsidRPr="00E65D9A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0000"/>
          <w:lang w:eastAsia="cs-CZ"/>
        </w:rPr>
        <w:t>zcela či</w:t>
      </w:r>
      <w:r w:rsidRPr="00E65D9A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0000"/>
          <w:lang w:eastAsia="cs-CZ"/>
        </w:rPr>
        <w:t> částečně vyloučit.</w:t>
      </w:r>
    </w:p>
    <w:p w14:paraId="2E78BC2C" w14:textId="77777777" w:rsidR="0043100D" w:rsidRDefault="0043100D"/>
    <w:sectPr w:rsidR="004310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49F"/>
    <w:rsid w:val="0043100D"/>
    <w:rsid w:val="00D6349F"/>
    <w:rsid w:val="00E6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73C2E"/>
  <w15:chartTrackingRefBased/>
  <w15:docId w15:val="{DAB04ECD-CB73-4F0F-A31B-01F6782B3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xmsonormal">
    <w:name w:val="x_msonormal"/>
    <w:basedOn w:val="Normln"/>
    <w:rsid w:val="00E65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E65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3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5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Jirmus</dc:creator>
  <cp:keywords/>
  <dc:description/>
  <cp:lastModifiedBy>Jan Jirmus</cp:lastModifiedBy>
  <cp:revision>2</cp:revision>
  <dcterms:created xsi:type="dcterms:W3CDTF">2025-09-15T10:12:00Z</dcterms:created>
  <dcterms:modified xsi:type="dcterms:W3CDTF">2025-09-15T10:13:00Z</dcterms:modified>
</cp:coreProperties>
</file>