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2BE8AF" w14:textId="2ED4A55C" w:rsidR="00F617BD" w:rsidRDefault="00F066EF" w:rsidP="0054295F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>V</w:t>
      </w:r>
      <w:r w:rsidR="00042C2A"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>I</w:t>
      </w:r>
      <w:r w:rsidR="00F617BD"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>.</w:t>
      </w:r>
    </w:p>
    <w:p w14:paraId="0D02CBB2" w14:textId="580F6726" w:rsidR="00F617BD" w:rsidRDefault="00F617BD" w:rsidP="0054295F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 xml:space="preserve">ÚPLNÉ ZNĚNÍ </w:t>
      </w:r>
    </w:p>
    <w:p w14:paraId="2B4D9AA3" w14:textId="5E38075B" w:rsidR="0054295F" w:rsidRPr="0054295F" w:rsidRDefault="0054295F" w:rsidP="0054295F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r w:rsidRPr="0054295F"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 xml:space="preserve">Příloha č. 2 STATUTU UNIVERZITY KARLOVY </w:t>
      </w:r>
    </w:p>
    <w:p w14:paraId="5B322845" w14:textId="754D1278" w:rsidR="0054295F" w:rsidRDefault="0054295F" w:rsidP="0054295F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r w:rsidRPr="0054295F"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>POPLATKY SPOJENÉ SE STUDIEM</w:t>
      </w:r>
    </w:p>
    <w:p w14:paraId="431849A3" w14:textId="1BDD5AA8" w:rsidR="004C6B2B" w:rsidRPr="0054295F" w:rsidRDefault="004C6B2B" w:rsidP="004C6B2B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</w:p>
    <w:p w14:paraId="15CDC011" w14:textId="77777777" w:rsidR="004C6B2B" w:rsidRDefault="004C6B2B" w:rsidP="004C6B2B">
      <w:pPr>
        <w:shd w:val="clear" w:color="auto" w:fill="FFFFFF"/>
        <w:spacing w:after="0" w:line="240" w:lineRule="auto"/>
        <w:contextualSpacing/>
        <w:jc w:val="both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</w:p>
    <w:p w14:paraId="114E1B74" w14:textId="77777777" w:rsidR="004C6B2B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  <w:r>
        <w:rPr>
          <w:rFonts w:ascii="Times New Roman" w:hAnsi="Times New Roman" w:cs="Times New Roman"/>
          <w:sz w:val="24"/>
          <w:szCs w:val="24"/>
          <w:lang w:eastAsia="cs-CZ"/>
        </w:rPr>
        <w:t>Čl. 1</w:t>
      </w:r>
    </w:p>
    <w:p w14:paraId="7C7FEB5B" w14:textId="77777777" w:rsidR="004C6B2B" w:rsidRPr="00042C2A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hAnsi="Times New Roman" w:cs="Times New Roman"/>
          <w:sz w:val="24"/>
          <w:szCs w:val="24"/>
          <w:lang w:eastAsia="cs-CZ"/>
        </w:rPr>
        <w:t>Poplatek za úkony spojené s přijímacím řízením</w:t>
      </w:r>
    </w:p>
    <w:p w14:paraId="5275076E" w14:textId="77777777" w:rsidR="004C6B2B" w:rsidRPr="00042C2A" w:rsidRDefault="004C6B2B" w:rsidP="004C6B2B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</w:p>
    <w:p w14:paraId="6EAAED16" w14:textId="77777777" w:rsidR="004C6B2B" w:rsidRPr="00042C2A" w:rsidRDefault="004C6B2B" w:rsidP="004C6B2B">
      <w:pPr>
        <w:pStyle w:val="Odstavecseseznamem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Výše poplatku za úkony spojené s přijímacím řízením pro bakalářské a magisterské studijní programy činí dvacet procent základu pro stanovení poplatků spojených se studiem vyhlášeného Ministerstvem školství, mládeže a tělovýchovy pro příslušný akademický rok (dále jen „základ“); při použití elektronické podoby přihlášky ke studiu se výše poplatku snižuje o 50 Kč. Výše poplatku se zaokrouhluje na celé desetikoruny směrem dolů.</w:t>
      </w:r>
    </w:p>
    <w:p w14:paraId="2E5654F0" w14:textId="77777777" w:rsidR="004C6B2B" w:rsidRPr="00042C2A" w:rsidRDefault="004C6B2B" w:rsidP="004C6B2B">
      <w:pPr>
        <w:numPr>
          <w:ilvl w:val="0"/>
          <w:numId w:val="5"/>
        </w:num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 xml:space="preserve">Výše poplatku za úkony spojené s přijímacím řízením pro doktorské studijní programy se stanoví ve výši podle odstavce 1 snížené o 100 Kč. </w:t>
      </w:r>
    </w:p>
    <w:p w14:paraId="41053D0D" w14:textId="77777777" w:rsidR="004C6B2B" w:rsidRPr="00042C2A" w:rsidRDefault="004C6B2B" w:rsidP="004C6B2B">
      <w:pPr>
        <w:pStyle w:val="Odstavecseseznamem"/>
        <w:numPr>
          <w:ilvl w:val="0"/>
          <w:numId w:val="5"/>
        </w:numPr>
        <w:shd w:val="clear" w:color="auto" w:fill="FFFFFF"/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Poplatek je splatný k poslednímu dni lhůty pro podání přihlášky ke studiu.</w:t>
      </w:r>
    </w:p>
    <w:p w14:paraId="41A08F58" w14:textId="565C4231" w:rsidR="00042C2A" w:rsidRPr="00042C2A" w:rsidRDefault="00042C2A" w:rsidP="004C6B2B">
      <w:pPr>
        <w:pStyle w:val="Odstavecseseznamem"/>
        <w:numPr>
          <w:ilvl w:val="0"/>
          <w:numId w:val="5"/>
        </w:numPr>
        <w:shd w:val="clear" w:color="auto" w:fill="FFFFFF"/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Poplatek se nestanoví uchazeči ke studiu v bakalářském nebo magisterském studijním programu uskutečňovaném v českém jazyce, pokud o to uchazeč požádá, není absolventem stejného typu studijního programu a prokáže, že se nalézá v tíživé sociální situaci. V tíživé sociální situaci se pro tento účel nalézá uchazeč, který má nárok na přídavek na dítě podle zvláštního předpisu</w:t>
      </w:r>
      <w:r w:rsidRPr="00042C2A">
        <w:rPr>
          <w:rStyle w:val="Znakapoznpodarou"/>
          <w:rFonts w:ascii="Times New Roman" w:hAnsi="Times New Roman" w:cs="Times New Roman"/>
          <w:sz w:val="24"/>
          <w:szCs w:val="24"/>
        </w:rPr>
        <w:footnoteReference w:id="1"/>
      </w:r>
      <w:r w:rsidRPr="00042C2A">
        <w:rPr>
          <w:rFonts w:ascii="Times New Roman" w:hAnsi="Times New Roman" w:cs="Times New Roman"/>
          <w:sz w:val="24"/>
          <w:szCs w:val="24"/>
        </w:rPr>
        <w:t>), jestliže rozhodný příjem v rodině zjišťovaný pro účely přídavku na dítě nepřevyšuje součin částky životního minima rodiny a koeficientu 1,5. Žádost může uchazeč v daném akademickém roce uplatnit nejvýše u jedné přihlášky ke studiu. Podrobnosti stanoví opatření rektora.</w:t>
      </w:r>
    </w:p>
    <w:p w14:paraId="0103E89A" w14:textId="77777777" w:rsidR="004C6B2B" w:rsidRPr="00042C2A" w:rsidRDefault="004C6B2B" w:rsidP="004C6B2B">
      <w:pPr>
        <w:pStyle w:val="Odstavecseseznamem"/>
        <w:shd w:val="clear" w:color="auto" w:fill="FFFFFF"/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DFF1D5C" w14:textId="77777777" w:rsidR="004C6B2B" w:rsidRPr="00042C2A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Čl. 2</w:t>
      </w:r>
    </w:p>
    <w:p w14:paraId="0F161BDB" w14:textId="77777777" w:rsidR="004C6B2B" w:rsidRPr="00042C2A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Poplatek za úkony spojené s posouzením splnění podmínky pro přijetí ke studiu</w:t>
      </w:r>
    </w:p>
    <w:p w14:paraId="5E375FD6" w14:textId="77777777" w:rsidR="004C6B2B" w:rsidRPr="00042C2A" w:rsidRDefault="004C6B2B" w:rsidP="004C6B2B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0D646A93" w14:textId="22D6DA27" w:rsidR="004C6B2B" w:rsidRPr="00042C2A" w:rsidRDefault="004C6B2B" w:rsidP="00CC14BD">
      <w:pPr>
        <w:pStyle w:val="Odstavecseseznamem"/>
        <w:numPr>
          <w:ilvl w:val="0"/>
          <w:numId w:val="38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Výše poplatku za úkony spojené s posouzením splnění podmínky pro přijetí ke studiu činí</w:t>
      </w:r>
      <w:r w:rsidR="00CC14BD" w:rsidRPr="00042C2A">
        <w:rPr>
          <w:rFonts w:ascii="Times New Roman" w:hAnsi="Times New Roman" w:cs="Times New Roman"/>
          <w:sz w:val="24"/>
          <w:szCs w:val="24"/>
        </w:rPr>
        <w:t xml:space="preserve"> </w:t>
      </w:r>
      <w:r w:rsidRPr="00042C2A">
        <w:rPr>
          <w:rFonts w:ascii="Times New Roman" w:hAnsi="Times New Roman" w:cs="Times New Roman"/>
          <w:sz w:val="24"/>
          <w:szCs w:val="24"/>
        </w:rPr>
        <w:t>dvacet procent základu a zaokrouhluje se na celé desetikoruny dolů.</w:t>
      </w:r>
      <w:r w:rsidR="00CC14BD" w:rsidRPr="00042C2A">
        <w:rPr>
          <w:rFonts w:ascii="Times New Roman" w:hAnsi="Times New Roman" w:cs="Times New Roman"/>
          <w:sz w:val="24"/>
          <w:szCs w:val="24"/>
        </w:rPr>
        <w:t xml:space="preserve"> Děkan může opatřením stanovit, že tento poplatek se nestanoví a nevybírá.</w:t>
      </w:r>
    </w:p>
    <w:p w14:paraId="4FD23660" w14:textId="5DDBEAC3" w:rsidR="00CC14BD" w:rsidRPr="00042C2A" w:rsidRDefault="00CC14BD" w:rsidP="00CC14BD">
      <w:pPr>
        <w:pStyle w:val="Odstavecseseznamem"/>
        <w:numPr>
          <w:ilvl w:val="0"/>
          <w:numId w:val="38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Pokud uchazeč podal více přihlášek ke studiu na jednu z fakult, kde je stanoven poplatek podle odstavce 1, a žádá o posouzení splnění podmínky pro přijetí ke studiu, hradí poplatek na této fakultě pouze jednou.</w:t>
      </w:r>
    </w:p>
    <w:p w14:paraId="605952AE" w14:textId="77777777" w:rsidR="004C6B2B" w:rsidRPr="00042C2A" w:rsidRDefault="004C6B2B" w:rsidP="00CC14BD">
      <w:pPr>
        <w:pStyle w:val="Odstavecseseznamem"/>
        <w:numPr>
          <w:ilvl w:val="0"/>
          <w:numId w:val="38"/>
        </w:numPr>
        <w:shd w:val="clear" w:color="auto" w:fill="FFFFFF"/>
        <w:spacing w:after="0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Poplatek je</w:t>
      </w: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splatný </w:t>
      </w:r>
      <w:r w:rsidRPr="00042C2A">
        <w:rPr>
          <w:rFonts w:ascii="Times New Roman" w:hAnsi="Times New Roman" w:cs="Times New Roman"/>
          <w:sz w:val="24"/>
          <w:szCs w:val="24"/>
        </w:rPr>
        <w:t>ke dni podání žádosti o posouzení splnění podmínky pro přijetí ke studiu</w:t>
      </w: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5DC5CFC6" w14:textId="77777777" w:rsidR="004C6B2B" w:rsidRPr="00042C2A" w:rsidRDefault="004C6B2B" w:rsidP="004C6B2B">
      <w:pPr>
        <w:pStyle w:val="Odstavecseseznamem"/>
        <w:shd w:val="clear" w:color="auto" w:fill="FFFFFF"/>
        <w:spacing w:after="0"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08C0D4B8" w14:textId="77777777" w:rsidR="004C6B2B" w:rsidRPr="00042C2A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Čl. 3</w:t>
      </w:r>
    </w:p>
    <w:p w14:paraId="68AD5EFF" w14:textId="77777777" w:rsidR="004C6B2B" w:rsidRPr="00042C2A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Poplatek za delší studium</w:t>
      </w:r>
    </w:p>
    <w:p w14:paraId="5E2259C4" w14:textId="77777777" w:rsidR="004C6B2B" w:rsidRPr="00042C2A" w:rsidRDefault="004C6B2B" w:rsidP="004C6B2B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66DA9B14" w14:textId="77777777" w:rsidR="004C6B2B" w:rsidRPr="00042C2A" w:rsidRDefault="004C6B2B" w:rsidP="004C6B2B">
      <w:pPr>
        <w:pStyle w:val="Odstavecseseznamem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lastRenderedPageBreak/>
        <w:t xml:space="preserve">Výše poplatku za delší studium v bakalářském nebo magisterském studijním programu s koeficientem ekonomické náročnosti </w:t>
      </w:r>
      <w:r w:rsidRPr="00042C2A">
        <w:rPr>
          <w:rFonts w:ascii="Times New Roman" w:hAnsi="Times New Roman" w:cs="Times New Roman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sz w:val="24"/>
          <w:szCs w:val="24"/>
        </w:rPr>
        <w:t> za každých dalších započatých šest měsíců studia činí:</w:t>
      </w:r>
    </w:p>
    <w:p w14:paraId="6B7C372A" w14:textId="77777777" w:rsidR="004C6B2B" w:rsidRPr="00042C2A" w:rsidRDefault="004C6B2B" w:rsidP="004C6B2B">
      <w:pPr>
        <w:pStyle w:val="Odstavecseseznamem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1: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4,5 *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12.500,- Kč,</w:t>
      </w:r>
    </w:p>
    <w:p w14:paraId="175D2B7D" w14:textId="77777777" w:rsidR="004C6B2B" w:rsidRPr="00042C2A" w:rsidRDefault="004C6B2B" w:rsidP="004C6B2B">
      <w:pPr>
        <w:pStyle w:val="Odstavecseseznamem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1,2: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4,5 *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14.500,- Kč,</w:t>
      </w:r>
    </w:p>
    <w:p w14:paraId="6C5A1D2B" w14:textId="77777777" w:rsidR="004C6B2B" w:rsidRPr="00042C2A" w:rsidRDefault="004C6B2B" w:rsidP="004C6B2B">
      <w:pPr>
        <w:pStyle w:val="Odstavecseseznamem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1,65: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4,0 *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17.000,- Kč,</w:t>
      </w:r>
    </w:p>
    <w:p w14:paraId="581DF4C1" w14:textId="77777777" w:rsidR="004C6B2B" w:rsidRPr="00042C2A" w:rsidRDefault="004C6B2B" w:rsidP="004C6B2B">
      <w:pPr>
        <w:pStyle w:val="Odstavecseseznamem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2,25: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3,5 *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20.000,- Kč,</w:t>
      </w:r>
    </w:p>
    <w:p w14:paraId="10436CF4" w14:textId="77777777" w:rsidR="004C6B2B" w:rsidRPr="00042C2A" w:rsidRDefault="004C6B2B" w:rsidP="004C6B2B">
      <w:pPr>
        <w:pStyle w:val="Odstavecseseznamem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2,8: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3,5 *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25.000,- Kč,</w:t>
      </w:r>
    </w:p>
    <w:p w14:paraId="05B78225" w14:textId="77777777" w:rsidR="004C6B2B" w:rsidRPr="00042C2A" w:rsidRDefault="004C6B2B" w:rsidP="004C6B2B">
      <w:pPr>
        <w:pStyle w:val="Odstavecseseznamem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3,5: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3,5 * 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042C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29.000,- Kč.</w:t>
      </w:r>
    </w:p>
    <w:p w14:paraId="6C086D13" w14:textId="1CA00F3F" w:rsidR="004C6B2B" w:rsidRPr="00042C2A" w:rsidRDefault="00123490" w:rsidP="004C6B2B">
      <w:pPr>
        <w:numPr>
          <w:ilvl w:val="0"/>
          <w:numId w:val="22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V</w:t>
      </w:r>
      <w:r w:rsidR="004C6B2B" w:rsidRPr="00042C2A">
        <w:rPr>
          <w:rFonts w:ascii="Times New Roman" w:hAnsi="Times New Roman" w:cs="Times New Roman"/>
          <w:sz w:val="24"/>
          <w:szCs w:val="24"/>
        </w:rPr>
        <w:t xml:space="preserve">ýše poplatku podle odstavce 1 písm. c) se vztahuje též na </w:t>
      </w:r>
      <w:r w:rsidRPr="00042C2A">
        <w:rPr>
          <w:rFonts w:ascii="Times New Roman" w:hAnsi="Times New Roman" w:cs="Times New Roman"/>
          <w:sz w:val="24"/>
          <w:szCs w:val="24"/>
        </w:rPr>
        <w:t xml:space="preserve">studijní program Právo a právní věda </w:t>
      </w:r>
      <w:r w:rsidR="00BF005C" w:rsidRPr="00042C2A">
        <w:rPr>
          <w:rFonts w:ascii="Times New Roman" w:hAnsi="Times New Roman" w:cs="Times New Roman"/>
          <w:sz w:val="24"/>
          <w:szCs w:val="24"/>
        </w:rPr>
        <w:t xml:space="preserve">uskutečňovaný Právnickou fakultou </w:t>
      </w:r>
      <w:r w:rsidRPr="00042C2A">
        <w:rPr>
          <w:rFonts w:ascii="Times New Roman" w:hAnsi="Times New Roman" w:cs="Times New Roman"/>
          <w:sz w:val="24"/>
          <w:szCs w:val="24"/>
        </w:rPr>
        <w:t xml:space="preserve">a </w:t>
      </w:r>
      <w:r w:rsidR="004C6B2B" w:rsidRPr="00042C2A">
        <w:rPr>
          <w:rFonts w:ascii="Times New Roman" w:hAnsi="Times New Roman" w:cs="Times New Roman"/>
          <w:sz w:val="24"/>
          <w:szCs w:val="24"/>
        </w:rPr>
        <w:t xml:space="preserve">studijní programy Ekonomické teorie, Mediální a komunikační studia, Mezinárodní teritoriální studia, Politologie a Sociologie uskutečňované Fakultou sociálních věd a výše poplatku podle odstavce 1 písm. d) se vztahuje též na studijní program Informatika. </w:t>
      </w:r>
    </w:p>
    <w:p w14:paraId="1A4D757B" w14:textId="77777777" w:rsidR="004C6B2B" w:rsidRPr="00042C2A" w:rsidRDefault="004C6B2B" w:rsidP="004C6B2B">
      <w:pPr>
        <w:numPr>
          <w:ilvl w:val="0"/>
          <w:numId w:val="22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Výše poplatku se zaokrouhluje na celé pětisetkoruny směrem nahoru.</w:t>
      </w:r>
    </w:p>
    <w:p w14:paraId="28A0A1AA" w14:textId="77777777" w:rsidR="004C6B2B" w:rsidRPr="00042C2A" w:rsidRDefault="004C6B2B" w:rsidP="004C6B2B">
      <w:pPr>
        <w:numPr>
          <w:ilvl w:val="0"/>
          <w:numId w:val="22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Poplatek je splatný</w:t>
      </w:r>
      <w:r w:rsidRPr="00042C2A"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 xml:space="preserve"> </w:t>
      </w: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90. den od nabytí právní moci rozhodnutí o vyměření poplatku.</w:t>
      </w:r>
    </w:p>
    <w:p w14:paraId="3566B027" w14:textId="77777777" w:rsidR="004C6B2B" w:rsidRPr="00042C2A" w:rsidRDefault="004C6B2B" w:rsidP="004C6B2B">
      <w:pPr>
        <w:pStyle w:val="Odstavecseseznamem"/>
        <w:numPr>
          <w:ilvl w:val="0"/>
          <w:numId w:val="22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V odvolacím řízení může rektor poplatek snížit, prominout nebo odložit termín jeho splatnosti. Podrobnosti stanoví opatření rektora. Důvody pro snížení, prominutí nebo odložení splatnosti jsou zejména:</w:t>
      </w:r>
    </w:p>
    <w:p w14:paraId="3F80A741" w14:textId="77777777" w:rsidR="004C6B2B" w:rsidRPr="00042C2A" w:rsidRDefault="004C6B2B" w:rsidP="004C6B2B">
      <w:pPr>
        <w:pStyle w:val="Odstavecseseznamem"/>
        <w:numPr>
          <w:ilvl w:val="0"/>
          <w:numId w:val="24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vynikající studijní, vědecké nebo další tvůrčí výsledky, dosažené v rámci studia, v němž bylo vydáno rozhodnutí o vyměření poplatku,</w:t>
      </w:r>
    </w:p>
    <w:p w14:paraId="459D2F58" w14:textId="77777777" w:rsidR="004C6B2B" w:rsidRPr="00042C2A" w:rsidRDefault="004C6B2B" w:rsidP="004C6B2B">
      <w:pPr>
        <w:pStyle w:val="Odstavecseseznamem"/>
        <w:numPr>
          <w:ilvl w:val="0"/>
          <w:numId w:val="24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absolvování studijního pobytu organizovaného nebo zajištěného prostřednictvím fakulty anebo univerzity na jiné vysoké škole v zahraničí,</w:t>
      </w:r>
    </w:p>
    <w:p w14:paraId="3A2E2ECB" w14:textId="77777777" w:rsidR="004C6B2B" w:rsidRPr="00042C2A" w:rsidRDefault="004C6B2B" w:rsidP="004C6B2B">
      <w:pPr>
        <w:pStyle w:val="Odstavecseseznamem"/>
        <w:numPr>
          <w:ilvl w:val="0"/>
          <w:numId w:val="24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tíživá sociální situace nebo jiné vážné důvody,</w:t>
      </w:r>
    </w:p>
    <w:p w14:paraId="18C5E3D6" w14:textId="77777777" w:rsidR="004C6B2B" w:rsidRPr="00042C2A" w:rsidRDefault="004C6B2B" w:rsidP="004C6B2B">
      <w:pPr>
        <w:pStyle w:val="Odstavecseseznamem"/>
        <w:numPr>
          <w:ilvl w:val="0"/>
          <w:numId w:val="24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jiný důvod hodný zvláštního zřetele.</w:t>
      </w:r>
    </w:p>
    <w:p w14:paraId="7AC24428" w14:textId="77777777" w:rsidR="004C6B2B" w:rsidRPr="00042C2A" w:rsidRDefault="004C6B2B" w:rsidP="004C6B2B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09BDB450" w14:textId="77777777" w:rsidR="004C6B2B" w:rsidRPr="00042C2A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Čl. 4</w:t>
      </w:r>
    </w:p>
    <w:p w14:paraId="4DBB0541" w14:textId="77777777" w:rsidR="004C6B2B" w:rsidRPr="00042C2A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Poplatek za studium v cizím jazyce</w:t>
      </w:r>
    </w:p>
    <w:p w14:paraId="1AC55E31" w14:textId="77777777" w:rsidR="004C6B2B" w:rsidRPr="00042C2A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</w:p>
    <w:p w14:paraId="20BB2D88" w14:textId="77777777" w:rsidR="004C6B2B" w:rsidRPr="00042C2A" w:rsidRDefault="004C6B2B" w:rsidP="00D95DB5">
      <w:pPr>
        <w:numPr>
          <w:ilvl w:val="0"/>
          <w:numId w:val="1"/>
        </w:numPr>
        <w:shd w:val="clear" w:color="auto" w:fill="FFFFFF"/>
        <w:spacing w:after="0"/>
        <w:ind w:left="284" w:hanging="28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Výše poplatku za studium v cizím jazyce v bakalářském a magisterském a doktorském studijním programu za započatý akademický rok činí: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1"/>
        <w:gridCol w:w="1054"/>
        <w:gridCol w:w="4286"/>
        <w:gridCol w:w="148"/>
        <w:gridCol w:w="999"/>
        <w:gridCol w:w="1614"/>
      </w:tblGrid>
      <w:tr w:rsidR="00042C2A" w:rsidRPr="00042C2A" w14:paraId="2DC28F57" w14:textId="77777777" w:rsidTr="00DB0ABB">
        <w:trPr>
          <w:jc w:val="center"/>
        </w:trPr>
        <w:tc>
          <w:tcPr>
            <w:tcW w:w="59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2855AE1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Fakulta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FC6214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Typ (SP)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4B41F3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Studijní program (SP)</w:t>
            </w:r>
          </w:p>
        </w:tc>
        <w:tc>
          <w:tcPr>
            <w:tcW w:w="973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2DF951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Výše poplatku</w:t>
            </w:r>
          </w:p>
        </w:tc>
      </w:tr>
      <w:tr w:rsidR="00042C2A" w:rsidRPr="00042C2A" w14:paraId="361FED07" w14:textId="77777777" w:rsidTr="00DB0ABB">
        <w:trPr>
          <w:trHeight w:val="314"/>
          <w:jc w:val="center"/>
        </w:trPr>
        <w:tc>
          <w:tcPr>
            <w:tcW w:w="594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C01BA46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KTF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53D5B7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3A8F7D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973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19FAF97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25 000,- Kč</w:t>
            </w:r>
          </w:p>
        </w:tc>
      </w:tr>
      <w:tr w:rsidR="00042C2A" w:rsidRPr="00042C2A" w14:paraId="395BE008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D4EFBA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FD5F4D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33DF7AC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B536524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25 000,- Kč</w:t>
            </w:r>
          </w:p>
        </w:tc>
      </w:tr>
      <w:tr w:rsidR="00042C2A" w:rsidRPr="00042C2A" w14:paraId="43B43D66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4AE7777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429BA92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FE71834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F986053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500,- EUR</w:t>
            </w:r>
          </w:p>
        </w:tc>
      </w:tr>
      <w:tr w:rsidR="00042C2A" w:rsidRPr="00042C2A" w14:paraId="0BE59072" w14:textId="77777777" w:rsidTr="00DB0ABB">
        <w:trPr>
          <w:jc w:val="center"/>
        </w:trPr>
        <w:tc>
          <w:tcPr>
            <w:tcW w:w="594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4A44599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ETF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EECBA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09C7603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973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D680DC9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2 700,- Kč</w:t>
            </w:r>
          </w:p>
        </w:tc>
      </w:tr>
      <w:tr w:rsidR="00042C2A" w:rsidRPr="00042C2A" w14:paraId="2EB7D98E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0E31047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F42360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DFDDA77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EB2DC3C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25 000,- Kč</w:t>
            </w:r>
          </w:p>
        </w:tc>
      </w:tr>
      <w:tr w:rsidR="00042C2A" w:rsidRPr="00042C2A" w14:paraId="2919A4E1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E21E018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EEBCF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93E09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65DD74F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500,- EUR </w:t>
            </w:r>
          </w:p>
        </w:tc>
      </w:tr>
      <w:tr w:rsidR="00042C2A" w:rsidRPr="00042C2A" w14:paraId="4F63E00A" w14:textId="77777777" w:rsidTr="00DB0ABB">
        <w:trPr>
          <w:jc w:val="center"/>
        </w:trPr>
        <w:tc>
          <w:tcPr>
            <w:tcW w:w="594" w:type="pc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7D70189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HTF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E62CEA4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9E5CAB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973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955E5F5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2 000,- Kč</w:t>
            </w:r>
          </w:p>
        </w:tc>
      </w:tr>
      <w:tr w:rsidR="00042C2A" w:rsidRPr="00042C2A" w14:paraId="10F2F497" w14:textId="77777777" w:rsidTr="00DB0ABB">
        <w:trPr>
          <w:jc w:val="center"/>
        </w:trPr>
        <w:tc>
          <w:tcPr>
            <w:tcW w:w="594" w:type="pc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596B906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PF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244E968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BB0688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  <w:p w14:paraId="69F681BF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973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0DC5D45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600,- EUR</w:t>
            </w:r>
          </w:p>
        </w:tc>
      </w:tr>
      <w:tr w:rsidR="00042C2A" w:rsidRPr="00042C2A" w14:paraId="2D2A0260" w14:textId="77777777" w:rsidTr="00DB0ABB">
        <w:trPr>
          <w:trHeight w:val="216"/>
          <w:jc w:val="center"/>
        </w:trPr>
        <w:tc>
          <w:tcPr>
            <w:tcW w:w="594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39DF422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1. LF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BADCA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71EBC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Zubní lékařství</w:t>
            </w:r>
          </w:p>
        </w:tc>
        <w:tc>
          <w:tcPr>
            <w:tcW w:w="973" w:type="pct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53A2F1FB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400 000,- Kč</w:t>
            </w:r>
          </w:p>
        </w:tc>
      </w:tr>
      <w:tr w:rsidR="00042C2A" w:rsidRPr="00042C2A" w14:paraId="1186165D" w14:textId="77777777" w:rsidTr="00DB0ABB">
        <w:trPr>
          <w:trHeight w:val="292"/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FA9EEB2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709FD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71B41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Všeobecné lékařství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92D7FA0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400 000,- Kč</w:t>
            </w:r>
          </w:p>
        </w:tc>
      </w:tr>
      <w:tr w:rsidR="00042C2A" w:rsidRPr="00042C2A" w14:paraId="0A007D7A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0149D37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1E02000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84B62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The International Master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Programme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in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Addictions</w:t>
            </w:r>
            <w:proofErr w:type="spellEnd"/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0B0CEF6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250 000,- Kč</w:t>
            </w:r>
          </w:p>
        </w:tc>
      </w:tr>
      <w:tr w:rsidR="00042C2A" w:rsidRPr="00042C2A" w14:paraId="12B4B8B9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FDA5715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64BAF74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69B0E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CC73E7A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042C2A" w:rsidRPr="00042C2A" w14:paraId="0F3F814A" w14:textId="77777777" w:rsidTr="00DB0ABB">
        <w:trPr>
          <w:jc w:val="center"/>
        </w:trPr>
        <w:tc>
          <w:tcPr>
            <w:tcW w:w="594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A1F41FC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2. LF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3343E7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0C937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Všeobecné lékařství</w:t>
            </w:r>
          </w:p>
        </w:tc>
        <w:tc>
          <w:tcPr>
            <w:tcW w:w="973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FF403B8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330 000,- Kč</w:t>
            </w:r>
          </w:p>
        </w:tc>
      </w:tr>
      <w:tr w:rsidR="00042C2A" w:rsidRPr="00042C2A" w14:paraId="03070504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24FA663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4AEE7C7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E7F88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97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26F4DC4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042C2A" w:rsidRPr="00042C2A" w14:paraId="41CE7FCD" w14:textId="77777777" w:rsidTr="00DB0ABB">
        <w:trPr>
          <w:jc w:val="center"/>
        </w:trPr>
        <w:tc>
          <w:tcPr>
            <w:tcW w:w="594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F580F65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3. LF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537539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4CE3F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Všeobecné lékařství</w:t>
            </w:r>
          </w:p>
        </w:tc>
        <w:tc>
          <w:tcPr>
            <w:tcW w:w="973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52905C0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350 000,- Kč</w:t>
            </w:r>
          </w:p>
        </w:tc>
      </w:tr>
      <w:tr w:rsidR="00042C2A" w:rsidRPr="00042C2A" w14:paraId="3823D18B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A09A86D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F8F25FA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B0D37E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7AE634A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042C2A" w:rsidRPr="00042C2A" w14:paraId="7745FAF7" w14:textId="77777777" w:rsidTr="00DB0ABB">
        <w:trPr>
          <w:jc w:val="center"/>
        </w:trPr>
        <w:tc>
          <w:tcPr>
            <w:tcW w:w="594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12A9C29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 xml:space="preserve">LF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Pl</w:t>
            </w:r>
            <w:proofErr w:type="spellEnd"/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5A27D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nil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78E32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Zubní lékařství</w:t>
            </w:r>
          </w:p>
        </w:tc>
        <w:tc>
          <w:tcPr>
            <w:tcW w:w="973" w:type="pct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986E682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340 000,- Kč</w:t>
            </w:r>
          </w:p>
        </w:tc>
      </w:tr>
      <w:tr w:rsidR="00042C2A" w:rsidRPr="00042C2A" w14:paraId="7D175719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2B9CB98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4556B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DC37C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Všeobecné lékařství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2114F2D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300 000,- Kč</w:t>
            </w:r>
          </w:p>
        </w:tc>
      </w:tr>
      <w:tr w:rsidR="00042C2A" w:rsidRPr="00042C2A" w14:paraId="0C93AEC6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3754D8D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CCA40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57E3A6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9C52E73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042C2A" w:rsidRPr="00042C2A" w14:paraId="2D53BF2C" w14:textId="77777777" w:rsidTr="00DB0ABB">
        <w:trPr>
          <w:jc w:val="center"/>
        </w:trPr>
        <w:tc>
          <w:tcPr>
            <w:tcW w:w="594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8A48FDD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LF HK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FD205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9079F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Zubní lékařství</w:t>
            </w:r>
          </w:p>
        </w:tc>
        <w:tc>
          <w:tcPr>
            <w:tcW w:w="973" w:type="pct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6C637B3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340 000,- Kč</w:t>
            </w:r>
          </w:p>
        </w:tc>
      </w:tr>
      <w:tr w:rsidR="00042C2A" w:rsidRPr="00042C2A" w14:paraId="3D2E2862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0D9B941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A4A3EB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135C8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Všeobecné lékařství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8E8FC92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310 000,- Kč</w:t>
            </w:r>
          </w:p>
        </w:tc>
      </w:tr>
      <w:tr w:rsidR="00042C2A" w:rsidRPr="00042C2A" w14:paraId="309D5042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ED00C0C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E6AF708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93E377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C8A4C49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042C2A" w:rsidRPr="00042C2A" w14:paraId="76F02EC6" w14:textId="77777777" w:rsidTr="00DB0ABB">
        <w:trPr>
          <w:jc w:val="center"/>
        </w:trPr>
        <w:tc>
          <w:tcPr>
            <w:tcW w:w="594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E1CAF3F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FaF</w:t>
            </w:r>
            <w:proofErr w:type="spellEnd"/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7BD15D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21BAF95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973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B2BB5F5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7 600,- EUR</w:t>
            </w:r>
          </w:p>
        </w:tc>
      </w:tr>
      <w:tr w:rsidR="00042C2A" w:rsidRPr="00042C2A" w14:paraId="08AF1435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73F59A9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45FB2C9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65AB5BD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97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0FB0302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042C2A" w:rsidRPr="00042C2A" w14:paraId="25DC2BE4" w14:textId="77777777" w:rsidTr="00DB0ABB">
        <w:trPr>
          <w:jc w:val="center"/>
        </w:trPr>
        <w:tc>
          <w:tcPr>
            <w:tcW w:w="594" w:type="pct"/>
            <w:vMerge w:val="restart"/>
            <w:tcBorders>
              <w:top w:val="nil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FA6FCBC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 xml:space="preserve">FF 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3A9D14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7A8C781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973" w:type="pc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0FA8565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110 000,- Kč</w:t>
            </w:r>
          </w:p>
        </w:tc>
      </w:tr>
      <w:tr w:rsidR="00042C2A" w:rsidRPr="00042C2A" w14:paraId="2C97C9FB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A8C8626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032740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005905D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80144D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110 000,- Kč</w:t>
            </w:r>
          </w:p>
        </w:tc>
      </w:tr>
      <w:tr w:rsidR="00042C2A" w:rsidRPr="00042C2A" w14:paraId="5A864968" w14:textId="77777777" w:rsidTr="00DB0ABB">
        <w:trPr>
          <w:trHeight w:val="270"/>
          <w:jc w:val="center"/>
        </w:trPr>
        <w:tc>
          <w:tcPr>
            <w:tcW w:w="594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62C6D43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87D55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CDF20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European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Joint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Doctorate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Migration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and Modernity: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Historical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and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Cultural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Challenges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(EJD MOVES)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D289FC6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042C2A" w:rsidRPr="00042C2A" w14:paraId="165F364C" w14:textId="77777777" w:rsidTr="00DB0ABB">
        <w:trPr>
          <w:trHeight w:val="70"/>
          <w:jc w:val="center"/>
        </w:trPr>
        <w:tc>
          <w:tcPr>
            <w:tcW w:w="594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CBAEE19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D34AF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947" w:type="pct"/>
            <w:gridSpan w:val="3"/>
            <w:vMerge/>
            <w:tcBorders>
              <w:left w:val="single" w:sz="4" w:space="0" w:color="auto"/>
              <w:bottom w:val="single" w:sz="4" w:space="0" w:color="7F7F7F" w:themeColor="text1" w:themeTint="80"/>
              <w:right w:val="single" w:sz="4" w:space="0" w:color="auto"/>
            </w:tcBorders>
            <w:shd w:val="clear" w:color="auto" w:fill="auto"/>
            <w:vAlign w:val="center"/>
          </w:tcPr>
          <w:p w14:paraId="5EEB044D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973" w:type="pct"/>
            <w:tcBorders>
              <w:left w:val="single" w:sz="4" w:space="0" w:color="auto"/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vAlign w:val="center"/>
          </w:tcPr>
          <w:p w14:paraId="7910D8EF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0,- Kč</w:t>
            </w:r>
          </w:p>
        </w:tc>
      </w:tr>
      <w:tr w:rsidR="00042C2A" w:rsidRPr="00042C2A" w14:paraId="49B93565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DB2C39F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078594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4" w:space="0" w:color="auto"/>
            </w:tcBorders>
            <w:shd w:val="clear" w:color="auto" w:fill="auto"/>
            <w:vAlign w:val="center"/>
          </w:tcPr>
          <w:p w14:paraId="719C37EF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German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and Slavic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Studies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(DE,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Deutsch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und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Slawistik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) </w:t>
            </w:r>
          </w:p>
        </w:tc>
        <w:tc>
          <w:tcPr>
            <w:tcW w:w="973" w:type="pct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vAlign w:val="center"/>
          </w:tcPr>
          <w:p w14:paraId="111ABC5F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0,- Kč</w:t>
            </w:r>
          </w:p>
        </w:tc>
      </w:tr>
      <w:tr w:rsidR="00042C2A" w:rsidRPr="00042C2A" w14:paraId="45B54A76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14235F6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D0924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4" w:space="0" w:color="auto"/>
            </w:tcBorders>
            <w:shd w:val="clear" w:color="auto" w:fill="auto"/>
            <w:vAlign w:val="center"/>
          </w:tcPr>
          <w:p w14:paraId="28F47DB3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German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and Slavic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Studies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(RU, </w:t>
            </w:r>
            <w:proofErr w:type="spellStart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Germanoslavistika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)</w:t>
            </w:r>
          </w:p>
        </w:tc>
        <w:tc>
          <w:tcPr>
            <w:tcW w:w="973" w:type="pct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vAlign w:val="center"/>
          </w:tcPr>
          <w:p w14:paraId="46870AC7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0,- Kč</w:t>
            </w:r>
          </w:p>
        </w:tc>
      </w:tr>
      <w:tr w:rsidR="00042C2A" w:rsidRPr="00042C2A" w14:paraId="6D1F7410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6F6665C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C1BAED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7F7F7F" w:themeColor="text1" w:themeTint="80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CF854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Ostatní</w:t>
            </w:r>
          </w:p>
        </w:tc>
        <w:tc>
          <w:tcPr>
            <w:tcW w:w="973" w:type="pct"/>
            <w:tcBorders>
              <w:top w:val="single" w:sz="4" w:space="0" w:color="7F7F7F" w:themeColor="text1" w:themeTint="80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C3F8D60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2 000,- Kč</w:t>
            </w:r>
          </w:p>
        </w:tc>
      </w:tr>
      <w:tr w:rsidR="00042C2A" w:rsidRPr="00042C2A" w14:paraId="3E86937B" w14:textId="77777777" w:rsidTr="00DB0ABB">
        <w:trPr>
          <w:trHeight w:val="308"/>
          <w:jc w:val="center"/>
        </w:trPr>
        <w:tc>
          <w:tcPr>
            <w:tcW w:w="594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AB481FF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PřF</w:t>
            </w:r>
            <w:proofErr w:type="spellEnd"/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BFAF7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79BB6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97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7ED87FC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60 000,- Kč</w:t>
            </w:r>
          </w:p>
        </w:tc>
      </w:tr>
      <w:tr w:rsidR="00042C2A" w:rsidRPr="00042C2A" w14:paraId="5285A1C2" w14:textId="77777777" w:rsidTr="00DB0ABB">
        <w:trPr>
          <w:trHeight w:val="135"/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BD4B3B8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F721C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17C974F7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Ecology</w:t>
            </w:r>
            <w:proofErr w:type="spellEnd"/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 xml:space="preserve"> 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2698E493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30 000,- Kč</w:t>
            </w:r>
          </w:p>
        </w:tc>
      </w:tr>
      <w:tr w:rsidR="00042C2A" w:rsidRPr="00042C2A" w14:paraId="48CCBD9E" w14:textId="77777777" w:rsidTr="00DB0ABB">
        <w:trPr>
          <w:trHeight w:val="135"/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B9B7ED1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5D14FB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FAC12A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Ostatní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6D15C40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60 000,- Kč</w:t>
            </w:r>
          </w:p>
        </w:tc>
      </w:tr>
      <w:tr w:rsidR="00042C2A" w:rsidRPr="00042C2A" w14:paraId="78842C7B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1934357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B64DB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A8EFF7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30A985D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042C2A" w:rsidRPr="00042C2A" w14:paraId="6D60147B" w14:textId="77777777" w:rsidTr="00DB0ABB">
        <w:trPr>
          <w:trHeight w:val="310"/>
          <w:jc w:val="center"/>
        </w:trPr>
        <w:tc>
          <w:tcPr>
            <w:tcW w:w="594" w:type="pct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1AB5EE7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MFF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46CE8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2C178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z EU/EHP</w:t>
            </w: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 xml:space="preserve"> </w:t>
            </w:r>
          </w:p>
        </w:tc>
        <w:tc>
          <w:tcPr>
            <w:tcW w:w="973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5B50A7C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84 000,- Kč</w:t>
            </w:r>
          </w:p>
        </w:tc>
      </w:tr>
      <w:tr w:rsidR="00042C2A" w:rsidRPr="00042C2A" w14:paraId="62C17712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9FE9FEF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A4101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9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ACB182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mimo EU/EHP</w:t>
            </w:r>
          </w:p>
        </w:tc>
        <w:tc>
          <w:tcPr>
            <w:tcW w:w="973" w:type="pct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322A285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140 000,- Kč</w:t>
            </w:r>
          </w:p>
        </w:tc>
      </w:tr>
      <w:tr w:rsidR="00042C2A" w:rsidRPr="00042C2A" w14:paraId="33B85B15" w14:textId="77777777" w:rsidTr="00DB0ABB">
        <w:trPr>
          <w:trHeight w:val="276"/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301D492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44A626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6FA17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z EU/EHP</w:t>
            </w: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CD5089E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84 000,- Kč</w:t>
            </w:r>
          </w:p>
        </w:tc>
      </w:tr>
      <w:tr w:rsidR="00042C2A" w:rsidRPr="00042C2A" w14:paraId="35D04E84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28B0B9F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9A82D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94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5C940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mimo EU/EHP</w:t>
            </w:r>
          </w:p>
        </w:tc>
        <w:tc>
          <w:tcPr>
            <w:tcW w:w="973" w:type="pct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5C65C50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140 000,- Kč</w:t>
            </w:r>
          </w:p>
        </w:tc>
      </w:tr>
      <w:tr w:rsidR="00042C2A" w:rsidRPr="00042C2A" w14:paraId="16380B5C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360F58C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8BC4D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C918B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608447B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0,- Kč </w:t>
            </w:r>
          </w:p>
        </w:tc>
      </w:tr>
      <w:tr w:rsidR="00042C2A" w:rsidRPr="00042C2A" w14:paraId="23182E5F" w14:textId="77777777" w:rsidTr="00DB0ABB">
        <w:trPr>
          <w:jc w:val="center"/>
        </w:trPr>
        <w:tc>
          <w:tcPr>
            <w:tcW w:w="594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F1898BE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PedF</w:t>
            </w:r>
            <w:proofErr w:type="spellEnd"/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8A66F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5E270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97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ECCD51A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60 000,- Kč</w:t>
            </w:r>
          </w:p>
        </w:tc>
      </w:tr>
      <w:tr w:rsidR="00042C2A" w:rsidRPr="00042C2A" w14:paraId="266500E4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1B7C9E0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C88EA3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4CB38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FC51289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60 000,- Kč</w:t>
            </w:r>
          </w:p>
        </w:tc>
      </w:tr>
      <w:tr w:rsidR="00042C2A" w:rsidRPr="00042C2A" w14:paraId="174ADDDC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BDFEC9E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52F4F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4AF3C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F7359DA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042C2A" w:rsidRPr="00042C2A" w14:paraId="4D43BF91" w14:textId="77777777" w:rsidTr="00DB0ABB">
        <w:trPr>
          <w:trHeight w:val="283"/>
          <w:jc w:val="center"/>
        </w:trPr>
        <w:tc>
          <w:tcPr>
            <w:tcW w:w="594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E2DF659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FSV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07B5D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9801F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97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1D4D6DE" w14:textId="77777777" w:rsidR="00042C2A" w:rsidRPr="00042C2A" w:rsidRDefault="00042C2A" w:rsidP="00DB0ABB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6 000,- EUR</w:t>
            </w:r>
          </w:p>
        </w:tc>
      </w:tr>
      <w:tr w:rsidR="00042C2A" w:rsidRPr="00042C2A" w14:paraId="2ADFFEEB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B18EB01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C4A39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7AB843C5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Sociology in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European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Context</w:t>
            </w:r>
            <w:proofErr w:type="spellEnd"/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0A0CDF52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4 000,- EUR</w:t>
            </w:r>
          </w:p>
        </w:tc>
      </w:tr>
      <w:tr w:rsidR="00042C2A" w:rsidRPr="00042C2A" w14:paraId="583BD988" w14:textId="77777777" w:rsidTr="00DB0ABB">
        <w:trPr>
          <w:trHeight w:val="340"/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E4344B3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6" w:type="pct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F843C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5970B95A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International Master in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Economy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and Society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54839D71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8 900,- EUR</w:t>
            </w:r>
          </w:p>
        </w:tc>
      </w:tr>
      <w:tr w:rsidR="00042C2A" w:rsidRPr="00042C2A" w14:paraId="60975D8A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B151C50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6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BDDBD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669BC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European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Politics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and Society (EPS) Václav Havel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Programme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D333579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2C2A" w:rsidRPr="00042C2A" w14:paraId="0F4023DA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9EC5744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6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DCA743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4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09B432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z EU/EHP</w:t>
            </w:r>
          </w:p>
        </w:tc>
        <w:tc>
          <w:tcPr>
            <w:tcW w:w="973" w:type="pc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552A992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4 500,- EUR</w:t>
            </w:r>
          </w:p>
        </w:tc>
      </w:tr>
      <w:tr w:rsidR="00042C2A" w:rsidRPr="00042C2A" w14:paraId="5C3C8E58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AAC258F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6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99DBE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47" w:type="pct"/>
            <w:gridSpan w:val="3"/>
            <w:tcBorders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3C953DBE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mimo EU/EHP</w:t>
            </w:r>
          </w:p>
        </w:tc>
        <w:tc>
          <w:tcPr>
            <w:tcW w:w="973" w:type="pct"/>
            <w:tcBorders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446E72F2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8 000,- EUR</w:t>
            </w:r>
          </w:p>
        </w:tc>
      </w:tr>
      <w:tr w:rsidR="00042C2A" w:rsidRPr="00042C2A" w14:paraId="7E73078E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A2DBD68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6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806C9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14" w:type="pct"/>
            <w:tcBorders>
              <w:top w:val="single" w:sz="4" w:space="0" w:color="808080" w:themeColor="background1" w:themeShade="80"/>
              <w:left w:val="single" w:sz="4" w:space="0" w:color="auto"/>
            </w:tcBorders>
            <w:shd w:val="clear" w:color="auto" w:fill="auto"/>
            <w:vAlign w:val="center"/>
          </w:tcPr>
          <w:p w14:paraId="7FB93C36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Master in Area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Studies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334" w:type="pct"/>
            <w:gridSpan w:val="2"/>
            <w:tcBorders>
              <w:top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0047D2BD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z EU/EHP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E6C5E85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3 000,- EUR</w:t>
            </w:r>
          </w:p>
        </w:tc>
      </w:tr>
      <w:tr w:rsidR="00042C2A" w:rsidRPr="00042C2A" w14:paraId="3730405F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DF5C8C0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6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33275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47" w:type="pct"/>
            <w:gridSpan w:val="3"/>
            <w:tcBorders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5653A1FF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mimo EU/EHP</w:t>
            </w:r>
          </w:p>
        </w:tc>
        <w:tc>
          <w:tcPr>
            <w:tcW w:w="973" w:type="pct"/>
            <w:tcBorders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617A9844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6 000,- EUR</w:t>
            </w:r>
          </w:p>
        </w:tc>
      </w:tr>
      <w:tr w:rsidR="00042C2A" w:rsidRPr="00042C2A" w14:paraId="2A77B36B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12243EB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6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46C2F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08" w:type="pct"/>
            <w:tcBorders>
              <w:top w:val="single" w:sz="4" w:space="0" w:color="808080" w:themeColor="background1" w:themeShade="80"/>
              <w:left w:val="single" w:sz="4" w:space="0" w:color="auto"/>
            </w:tcBorders>
            <w:shd w:val="clear" w:color="auto" w:fill="auto"/>
            <w:vAlign w:val="center"/>
          </w:tcPr>
          <w:p w14:paraId="1B070A70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Balkan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Eurasian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Central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European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Studies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9" w:type="pct"/>
            <w:gridSpan w:val="2"/>
            <w:tcBorders>
              <w:top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78282979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z EU/EHP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7CC0F67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3 000,- EUR</w:t>
            </w:r>
          </w:p>
        </w:tc>
      </w:tr>
      <w:tr w:rsidR="00042C2A" w:rsidRPr="00042C2A" w14:paraId="74349EF6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D2AD0E9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6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9D4798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47" w:type="pct"/>
            <w:gridSpan w:val="3"/>
            <w:tcBorders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72D080F6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mimo EU/EHP</w:t>
            </w:r>
          </w:p>
        </w:tc>
        <w:tc>
          <w:tcPr>
            <w:tcW w:w="973" w:type="pct"/>
            <w:tcBorders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43F04930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6 000,- EUR</w:t>
            </w:r>
          </w:p>
        </w:tc>
      </w:tr>
      <w:tr w:rsidR="00042C2A" w:rsidRPr="00042C2A" w14:paraId="181F84E1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1C32C1E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6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05257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70E3AC78" w14:textId="77777777" w:rsidR="00042C2A" w:rsidRPr="00042C2A" w:rsidRDefault="00042C2A" w:rsidP="00DB0AB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History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And Area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Studies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(HAS): 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695C61C4" w14:textId="77777777" w:rsidR="00042C2A" w:rsidRPr="00042C2A" w:rsidRDefault="00042C2A" w:rsidP="00DB0ABB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4 000,- EUR</w:t>
            </w:r>
          </w:p>
        </w:tc>
      </w:tr>
      <w:tr w:rsidR="00042C2A" w:rsidRPr="00042C2A" w14:paraId="52BE10AA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C397C11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6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5940DD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A29F7" w14:textId="77777777" w:rsidR="00042C2A" w:rsidRPr="00042C2A" w:rsidRDefault="00042C2A" w:rsidP="00DB0AB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Erasmus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Mundus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Journalism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, Media And 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Globalization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 (EMJ)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9C8ADBD" w14:textId="77777777" w:rsidR="00042C2A" w:rsidRPr="00042C2A" w:rsidRDefault="00042C2A" w:rsidP="00DB0ABB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2C2A" w:rsidRPr="00042C2A" w14:paraId="63D5FD90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921DE7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6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20015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47" w:type="pct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A0550" w14:textId="77777777" w:rsidR="00042C2A" w:rsidRPr="00042C2A" w:rsidRDefault="00042C2A" w:rsidP="00DB0ABB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z EU/EHP</w:t>
            </w:r>
          </w:p>
        </w:tc>
        <w:tc>
          <w:tcPr>
            <w:tcW w:w="973" w:type="pc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D4AA62D" w14:textId="77777777" w:rsidR="00042C2A" w:rsidRPr="00042C2A" w:rsidRDefault="00042C2A" w:rsidP="00DB0ABB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4 500,- EUR</w:t>
            </w:r>
          </w:p>
        </w:tc>
      </w:tr>
      <w:tr w:rsidR="00042C2A" w:rsidRPr="00042C2A" w14:paraId="474FB19F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6D68D6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6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5BA652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47" w:type="pct"/>
            <w:gridSpan w:val="3"/>
            <w:tcBorders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520863B1" w14:textId="77777777" w:rsidR="00042C2A" w:rsidRPr="00042C2A" w:rsidRDefault="00042C2A" w:rsidP="00DB0ABB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mimo EU/EHP</w:t>
            </w:r>
          </w:p>
        </w:tc>
        <w:tc>
          <w:tcPr>
            <w:tcW w:w="973" w:type="pct"/>
            <w:tcBorders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26E55737" w14:textId="77777777" w:rsidR="00042C2A" w:rsidRPr="00042C2A" w:rsidRDefault="00042C2A" w:rsidP="00DB0ABB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9 000,- EUR</w:t>
            </w:r>
          </w:p>
        </w:tc>
      </w:tr>
      <w:tr w:rsidR="00042C2A" w:rsidRPr="00042C2A" w14:paraId="71B41C6E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75DF607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6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45F81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58" w:type="pct"/>
            <w:gridSpan w:val="2"/>
            <w:tcBorders>
              <w:top w:val="single" w:sz="4" w:space="0" w:color="808080" w:themeColor="background1" w:themeShade="80"/>
              <w:left w:val="single" w:sz="4" w:space="0" w:color="auto"/>
            </w:tcBorders>
            <w:shd w:val="clear" w:color="auto" w:fill="auto"/>
            <w:vAlign w:val="center"/>
          </w:tcPr>
          <w:p w14:paraId="04C0C676" w14:textId="77777777" w:rsidR="00042C2A" w:rsidRPr="00042C2A" w:rsidRDefault="00042C2A" w:rsidP="00DB0AB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Media And Area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Studies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(MARS)</w:t>
            </w:r>
          </w:p>
        </w:tc>
        <w:tc>
          <w:tcPr>
            <w:tcW w:w="290" w:type="pct"/>
            <w:tcBorders>
              <w:top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728A543D" w14:textId="77777777" w:rsidR="00042C2A" w:rsidRPr="00042C2A" w:rsidRDefault="00042C2A" w:rsidP="00DB0ABB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z EU/EHP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FCE8AEA" w14:textId="77777777" w:rsidR="00042C2A" w:rsidRPr="00042C2A" w:rsidRDefault="00042C2A" w:rsidP="00DB0ABB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3 000,- EUR</w:t>
            </w:r>
          </w:p>
        </w:tc>
      </w:tr>
      <w:tr w:rsidR="00042C2A" w:rsidRPr="00042C2A" w14:paraId="08ADF297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5B3979B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6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BE1A8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47" w:type="pct"/>
            <w:gridSpan w:val="3"/>
            <w:tcBorders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299CEDC2" w14:textId="77777777" w:rsidR="00042C2A" w:rsidRPr="00042C2A" w:rsidRDefault="00042C2A" w:rsidP="00DB0ABB">
            <w:pPr>
              <w:autoSpaceDE w:val="0"/>
              <w:autoSpaceDN w:val="0"/>
              <w:adjustRightInd w:val="0"/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mimo EU/EHP</w:t>
            </w:r>
          </w:p>
        </w:tc>
        <w:tc>
          <w:tcPr>
            <w:tcW w:w="973" w:type="pct"/>
            <w:tcBorders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0459EB8B" w14:textId="77777777" w:rsidR="00042C2A" w:rsidRPr="00042C2A" w:rsidRDefault="00042C2A" w:rsidP="00DB0ABB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6 000,- EUR</w:t>
            </w:r>
          </w:p>
        </w:tc>
      </w:tr>
      <w:tr w:rsidR="00042C2A" w:rsidRPr="00042C2A" w14:paraId="282507E5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4403C16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6" w:type="pct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DD86D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6874D5E4" w14:textId="77777777" w:rsidR="00042C2A" w:rsidRPr="00042C2A" w:rsidRDefault="00042C2A" w:rsidP="00DB0ABB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Master in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Economic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Research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653E7540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0,- EUR</w:t>
            </w:r>
          </w:p>
        </w:tc>
      </w:tr>
      <w:tr w:rsidR="00042C2A" w:rsidRPr="00042C2A" w14:paraId="58390612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ACA865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6" w:type="pct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4FA1E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C190E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Ostatní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31A04DA" w14:textId="77777777" w:rsidR="00042C2A" w:rsidRPr="00042C2A" w:rsidRDefault="00042C2A" w:rsidP="00DB0ABB">
            <w:pPr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6 000,- EUR</w:t>
            </w:r>
          </w:p>
        </w:tc>
      </w:tr>
      <w:tr w:rsidR="00042C2A" w:rsidRPr="00042C2A" w14:paraId="239C9822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EAAC971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6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EB2EB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2A40E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Economics</w:t>
            </w:r>
            <w:proofErr w:type="spellEnd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proofErr w:type="spellStart"/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Econometrics</w:t>
            </w:r>
            <w:proofErr w:type="spellEnd"/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1FCA041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0,- EUR</w:t>
            </w:r>
          </w:p>
        </w:tc>
      </w:tr>
      <w:tr w:rsidR="00042C2A" w:rsidRPr="00042C2A" w14:paraId="5A09BC80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98524DF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6" w:type="pc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E454A8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07C1C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sz w:val="24"/>
                <w:szCs w:val="24"/>
              </w:rPr>
              <w:t>Ostatní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6F61828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2C2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500,- EUR</w:t>
            </w:r>
          </w:p>
        </w:tc>
      </w:tr>
      <w:tr w:rsidR="00042C2A" w:rsidRPr="00042C2A" w14:paraId="111650DA" w14:textId="77777777" w:rsidTr="00DB0ABB">
        <w:trPr>
          <w:trHeight w:val="242"/>
          <w:jc w:val="center"/>
        </w:trPr>
        <w:tc>
          <w:tcPr>
            <w:tcW w:w="594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2917203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FTVS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FAC10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1A08CCE3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Tělesná výchova a sport </w:t>
            </w:r>
          </w:p>
        </w:tc>
        <w:tc>
          <w:tcPr>
            <w:tcW w:w="973" w:type="pct"/>
            <w:tcBorders>
              <w:top w:val="single" w:sz="12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EA8E998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160 000,- Kč</w:t>
            </w:r>
          </w:p>
        </w:tc>
      </w:tr>
      <w:tr w:rsidR="00042C2A" w:rsidRPr="00042C2A" w14:paraId="3125776C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0286C80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top w:val="nil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731E8" w14:textId="77777777" w:rsidR="00042C2A" w:rsidRPr="00042C2A" w:rsidRDefault="00042C2A" w:rsidP="00DB0ABB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5FA26F17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Trenér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vAlign w:val="center"/>
          </w:tcPr>
          <w:p w14:paraId="758CAF14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160 000,- Kč</w:t>
            </w:r>
          </w:p>
        </w:tc>
      </w:tr>
      <w:tr w:rsidR="00042C2A" w:rsidRPr="00042C2A" w14:paraId="6F52039C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563261B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top w:val="nil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9924E" w14:textId="77777777" w:rsidR="00042C2A" w:rsidRPr="00042C2A" w:rsidRDefault="00042C2A" w:rsidP="00DB0ABB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352E9287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Kondiční trenér 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vAlign w:val="center"/>
          </w:tcPr>
          <w:p w14:paraId="56B816DD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160 000,- Kč</w:t>
            </w:r>
          </w:p>
        </w:tc>
      </w:tr>
      <w:tr w:rsidR="00042C2A" w:rsidRPr="00042C2A" w14:paraId="753BFC31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616405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46E079" w14:textId="77777777" w:rsidR="00042C2A" w:rsidRPr="00042C2A" w:rsidRDefault="00042C2A" w:rsidP="00DB0ABB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E2E77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Specializace ve zdravotnictví 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5E96106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220 000,- Kč</w:t>
            </w:r>
          </w:p>
        </w:tc>
      </w:tr>
      <w:tr w:rsidR="00042C2A" w:rsidRPr="00042C2A" w14:paraId="19024EDE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46DBEA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F5A14" w14:textId="77777777" w:rsidR="00042C2A" w:rsidRPr="00042C2A" w:rsidRDefault="00042C2A" w:rsidP="00DB0ABB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20DF8257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Tělesná výchova a sport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vAlign w:val="center"/>
          </w:tcPr>
          <w:p w14:paraId="39980B9D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160 000,- Kč</w:t>
            </w:r>
          </w:p>
        </w:tc>
      </w:tr>
      <w:tr w:rsidR="00042C2A" w:rsidRPr="00042C2A" w14:paraId="1A89E39F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986368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A4E91" w14:textId="77777777" w:rsidR="00042C2A" w:rsidRPr="00042C2A" w:rsidRDefault="00042C2A" w:rsidP="00DB0ABB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14FCF2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Specializace ve zdravotnictví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B38BBD0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220 000,- Kč</w:t>
            </w:r>
          </w:p>
        </w:tc>
      </w:tr>
      <w:tr w:rsidR="00042C2A" w:rsidRPr="00042C2A" w14:paraId="2A165152" w14:textId="77777777" w:rsidTr="00DB0ABB">
        <w:trPr>
          <w:jc w:val="center"/>
        </w:trPr>
        <w:tc>
          <w:tcPr>
            <w:tcW w:w="5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6EE020F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D1D53C" w14:textId="77777777" w:rsidR="00042C2A" w:rsidRPr="00042C2A" w:rsidRDefault="00042C2A" w:rsidP="00DB0ABB">
            <w:pPr>
              <w:pStyle w:val="Odstavecseseznamem"/>
              <w:spacing w:after="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EE4C32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67EDD521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 0,- Kč</w:t>
            </w:r>
          </w:p>
        </w:tc>
      </w:tr>
      <w:tr w:rsidR="00042C2A" w:rsidRPr="00042C2A" w14:paraId="23706CB5" w14:textId="77777777" w:rsidTr="00DB0ABB">
        <w:trPr>
          <w:trHeight w:val="234"/>
          <w:jc w:val="center"/>
        </w:trPr>
        <w:tc>
          <w:tcPr>
            <w:tcW w:w="594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53A73B5" w14:textId="77777777" w:rsidR="00042C2A" w:rsidRPr="00042C2A" w:rsidRDefault="00042C2A" w:rsidP="00DB0ABB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FHS</w:t>
            </w:r>
          </w:p>
        </w:tc>
        <w:tc>
          <w:tcPr>
            <w:tcW w:w="486" w:type="pct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E75B415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Bc.</w:t>
            </w:r>
          </w:p>
        </w:tc>
        <w:tc>
          <w:tcPr>
            <w:tcW w:w="2947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A4E7D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973" w:type="pct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68F1E87A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2 000,- EUR</w:t>
            </w:r>
          </w:p>
        </w:tc>
      </w:tr>
      <w:tr w:rsidR="00042C2A" w:rsidRPr="00042C2A" w14:paraId="68D73BC7" w14:textId="77777777" w:rsidTr="00DB0ABB">
        <w:trPr>
          <w:trHeight w:val="278"/>
          <w:jc w:val="center"/>
        </w:trPr>
        <w:tc>
          <w:tcPr>
            <w:tcW w:w="594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B07342C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right w:val="nil"/>
            </w:tcBorders>
            <w:vAlign w:val="center"/>
          </w:tcPr>
          <w:p w14:paraId="4E693C59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Mgr.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808080" w:themeColor="background1" w:themeShade="80"/>
              <w:right w:val="single" w:sz="4" w:space="0" w:color="auto"/>
            </w:tcBorders>
            <w:shd w:val="clear" w:color="auto" w:fill="auto"/>
            <w:vAlign w:val="center"/>
          </w:tcPr>
          <w:p w14:paraId="363CFD4C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 anglickém jazyce</w:t>
            </w:r>
          </w:p>
        </w:tc>
        <w:tc>
          <w:tcPr>
            <w:tcW w:w="973" w:type="pct"/>
            <w:tcBorders>
              <w:top w:val="nil"/>
              <w:left w:val="single" w:sz="4" w:space="0" w:color="auto"/>
              <w:bottom w:val="single" w:sz="4" w:space="0" w:color="808080" w:themeColor="background1" w:themeShade="80"/>
              <w:right w:val="single" w:sz="12" w:space="0" w:color="auto"/>
            </w:tcBorders>
            <w:shd w:val="clear" w:color="auto" w:fill="auto"/>
            <w:vAlign w:val="center"/>
          </w:tcPr>
          <w:p w14:paraId="5CCE13B7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2 000,- EUR</w:t>
            </w:r>
          </w:p>
        </w:tc>
      </w:tr>
      <w:tr w:rsidR="00042C2A" w:rsidRPr="00042C2A" w14:paraId="26AD92DD" w14:textId="77777777" w:rsidTr="00DB0ABB">
        <w:trPr>
          <w:trHeight w:val="80"/>
          <w:jc w:val="center"/>
        </w:trPr>
        <w:tc>
          <w:tcPr>
            <w:tcW w:w="594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41D3B81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10808128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947" w:type="pct"/>
            <w:gridSpan w:val="3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7A556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 německém jazyce</w:t>
            </w:r>
          </w:p>
        </w:tc>
        <w:tc>
          <w:tcPr>
            <w:tcW w:w="973" w:type="pct"/>
            <w:tcBorders>
              <w:top w:val="single" w:sz="4" w:space="0" w:color="808080" w:themeColor="background1" w:themeShade="80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DBEAADC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200,- EUR</w:t>
            </w:r>
          </w:p>
        </w:tc>
      </w:tr>
      <w:tr w:rsidR="00042C2A" w:rsidRPr="00042C2A" w14:paraId="1F963B8C" w14:textId="77777777" w:rsidTr="00DB0ABB">
        <w:trPr>
          <w:trHeight w:val="286"/>
          <w:jc w:val="center"/>
        </w:trPr>
        <w:tc>
          <w:tcPr>
            <w:tcW w:w="594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E7F310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3C64914B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Ph.D.</w:t>
            </w:r>
          </w:p>
        </w:tc>
        <w:tc>
          <w:tcPr>
            <w:tcW w:w="2947" w:type="pct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6B40C" w14:textId="77777777" w:rsidR="00042C2A" w:rsidRPr="00042C2A" w:rsidRDefault="00042C2A" w:rsidP="00DB0ABB">
            <w:pPr>
              <w:spacing w:after="0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D62D57" w14:textId="77777777" w:rsidR="00042C2A" w:rsidRPr="00042C2A" w:rsidRDefault="00042C2A" w:rsidP="00DB0ABB">
            <w:pPr>
              <w:spacing w:after="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042C2A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500,- EUR</w:t>
            </w:r>
          </w:p>
        </w:tc>
      </w:tr>
    </w:tbl>
    <w:p w14:paraId="36350491" w14:textId="77777777" w:rsidR="004C6B2B" w:rsidRPr="00042C2A" w:rsidRDefault="004C6B2B" w:rsidP="004C6B2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D72F032" w14:textId="77777777" w:rsidR="00042C2A" w:rsidRPr="00042C2A" w:rsidRDefault="00042C2A" w:rsidP="00042C2A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hAnsi="Times New Roman" w:cs="Times New Roman"/>
          <w:sz w:val="24"/>
          <w:szCs w:val="24"/>
        </w:rPr>
        <w:t xml:space="preserve">Výše poplatku za první akademický rok studia za studium v cizím jazyce v doktorském studijním programu </w:t>
      </w: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se zahájením studia v polovině akademického roku, přičemž datum zahájení studia stanoví OR Harmonogram přijímacího řízení pod označením „doktorské studijní programy II“, činí polovinu výše poplatku podle odstavce 1.</w:t>
      </w:r>
    </w:p>
    <w:p w14:paraId="2AFCF1F7" w14:textId="27B22225" w:rsidR="004C6B2B" w:rsidRPr="00042C2A" w:rsidRDefault="004C6B2B" w:rsidP="004C6B2B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Poplatek je splatný </w:t>
      </w:r>
      <w:r w:rsidR="009D6082"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15</w:t>
      </w: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. den od právní moci rozhodnutí o vyměření poplatku.</w:t>
      </w:r>
    </w:p>
    <w:p w14:paraId="44DB488D" w14:textId="77777777" w:rsidR="004C6B2B" w:rsidRPr="00042C2A" w:rsidRDefault="004C6B2B" w:rsidP="004C6B2B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V odvolacím řízení může rektor poplatek snížit, prominout nebo odložit termín jeho splatnosti. Podrobnosti stanoví opatření rektora. Pro snížení, prominutí nebo odložení splatnosti se použije čl. 3 odst. 5 písm. a), c), d) obdobně.</w:t>
      </w:r>
    </w:p>
    <w:p w14:paraId="2B7B2F6D" w14:textId="77777777" w:rsidR="004C6B2B" w:rsidRPr="00042C2A" w:rsidRDefault="004C6B2B" w:rsidP="004C6B2B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>V případě, že univerzita nebo fakulta uzavřela smlouvu se zahraniční vysokou školou o vzájemném bezplatném poskytnutí vysokoškolského vzdělání, postupuje se v souladu s touto smlouvou.</w:t>
      </w:r>
    </w:p>
    <w:p w14:paraId="01D6E8E5" w14:textId="24811F43" w:rsidR="00042C2A" w:rsidRPr="00042C2A" w:rsidRDefault="00042C2A" w:rsidP="004C6B2B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V případě studia ve studijním programu uskutečňovaném ve spolupráci se zahraniční vysokou školou se vyměřování poplatku za studium řídí smlouvou o uskutečňování tohoto studijního programu.</w:t>
      </w:r>
    </w:p>
    <w:p w14:paraId="2FD73926" w14:textId="77777777" w:rsidR="004C6B2B" w:rsidRPr="00042C2A" w:rsidRDefault="004C6B2B" w:rsidP="004C6B2B">
      <w:pPr>
        <w:pStyle w:val="Odstavecseseznamem"/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EB82465" w14:textId="77777777" w:rsidR="004C6B2B" w:rsidRPr="00042C2A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Čl. 5</w:t>
      </w:r>
    </w:p>
    <w:p w14:paraId="29591C5F" w14:textId="77777777" w:rsidR="004C6B2B" w:rsidRPr="00042C2A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Řízení o vyměření poplatku za delší studium a poplatku za studium v cizím jazyce</w:t>
      </w:r>
    </w:p>
    <w:p w14:paraId="5AA22EB8" w14:textId="77777777" w:rsidR="004C6B2B" w:rsidRPr="00042C2A" w:rsidRDefault="004C6B2B" w:rsidP="004C6B2B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1AE72A41" w14:textId="77777777" w:rsidR="004C6B2B" w:rsidRPr="00042C2A" w:rsidRDefault="004C6B2B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O vyměření poplatku za delší studium rozhoduje v prvním stupni rektor.</w:t>
      </w:r>
    </w:p>
    <w:p w14:paraId="314CB82F" w14:textId="77777777" w:rsidR="004C6B2B" w:rsidRPr="00042C2A" w:rsidRDefault="004C6B2B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 vyměření poplatku za studium v cizím jazyce rozhoduje v prvním stupni děkan. </w:t>
      </w:r>
    </w:p>
    <w:p w14:paraId="6742C23B" w14:textId="77777777" w:rsidR="004C6B2B" w:rsidRPr="00042C2A" w:rsidRDefault="004C6B2B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Proti rozhodnutí o vyměření poplatku lze podat odvolání ve lhůtě 30 dnů od jeho oznámení.</w:t>
      </w:r>
    </w:p>
    <w:p w14:paraId="07224580" w14:textId="77777777" w:rsidR="004C6B2B" w:rsidRPr="00042C2A" w:rsidRDefault="004C6B2B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Z odvolání musí být patrno, kdo jej činí, které věci se týká a co se navrhuje. Dále je nutno uvést jméno, příjmení, datum narození a místo trvalého pobytu odvolatele, popř. jinou adresu pro doručování. Odvolání musí obsahovat údaje o tom, kdo jej podává, komu je určeno, proti kterému rozhodnutí je podáno, v čem je spatřován rozpor s právními nebo vnitřními předpisy nebo nesprávnost rozhodnutí nebo řízení, jež vydání rozhodnutí předcházelo, a podpis osoby, která jej podává.</w:t>
      </w:r>
      <w:r w:rsidRPr="00042C2A">
        <w:rPr>
          <w:rStyle w:val="Znakapoznpodarou"/>
          <w:rFonts w:ascii="Times New Roman" w:eastAsia="Times New Roman" w:hAnsi="Times New Roman" w:cs="Times New Roman"/>
          <w:sz w:val="24"/>
          <w:szCs w:val="24"/>
          <w:lang w:eastAsia="cs-CZ"/>
        </w:rPr>
        <w:footnoteReference w:id="2"/>
      </w:r>
      <w:r w:rsidRPr="00042C2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cs-CZ"/>
        </w:rPr>
        <w:t>)</w:t>
      </w:r>
    </w:p>
    <w:p w14:paraId="48D100D6" w14:textId="77777777" w:rsidR="004C6B2B" w:rsidRPr="00042C2A" w:rsidRDefault="004C6B2B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Odvolacím orgánem je rektor. Odvolání se podává u děkana nebo rektora. Odvolání je učiněno dnem, kdy došlo děkanovi nebo rektorovi. Lhůta je zachována, je-li poslední den lhůty podána poštovní zásilka adresovaná děkanovi nebo rektorovi, která obsahuje odvolání, držiteli poštovní licence.</w:t>
      </w:r>
      <w:r w:rsidRPr="00042C2A">
        <w:rPr>
          <w:rStyle w:val="Znakapoznpodarou"/>
          <w:rFonts w:ascii="Times New Roman" w:eastAsia="Times New Roman" w:hAnsi="Times New Roman" w:cs="Times New Roman"/>
          <w:sz w:val="24"/>
          <w:szCs w:val="24"/>
          <w:lang w:eastAsia="cs-CZ"/>
        </w:rPr>
        <w:footnoteReference w:id="3"/>
      </w:r>
      <w:r w:rsidRPr="00042C2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cs-CZ"/>
        </w:rPr>
        <w:t>)</w:t>
      </w:r>
    </w:p>
    <w:p w14:paraId="1519FA92" w14:textId="77777777" w:rsidR="004C6B2B" w:rsidRPr="00042C2A" w:rsidRDefault="004C6B2B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K posuzování žádostí o snížení, prominutí nebo odložení termínu splatnosti poplatků v rámci odvolacího řízení se zřizuje poradní komise rektora. Členy této komise jmenuje rektor. Doporučení komise k jednotlivým odvoláním se předkládají rektorovi. </w:t>
      </w:r>
    </w:p>
    <w:p w14:paraId="20AE6AF0" w14:textId="77777777" w:rsidR="004C6B2B" w:rsidRPr="00042C2A" w:rsidRDefault="004C6B2B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Rektor může prominout poplatek za delší studium a studium v cizím jazyce v případě, že k jeho vzniku došlo v souvislosti s průtahy řízení před orgánem prvního nebo druhého stupně nebo v souvislosti s vydáním nezákonného rozhodnutí. </w:t>
      </w:r>
    </w:p>
    <w:p w14:paraId="5E493FFE" w14:textId="77777777" w:rsidR="004C6B2B" w:rsidRPr="00042C2A" w:rsidRDefault="004C6B2B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Rozhodnutí o vyměření poplatku, které bylo oznámeno a proti kterému nelze podat odvolání, je v právní moci a je závazné pro účastníka a pro správní orgány.</w:t>
      </w:r>
    </w:p>
    <w:p w14:paraId="3B28E610" w14:textId="77777777" w:rsidR="004C6B2B" w:rsidRPr="00042C2A" w:rsidRDefault="004C6B2B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Rozhodnutí je vykonatelné nabytím právní moci nebo pozdějším dnem, který je v jeho výrokové části uveden. Rozhodnutí ukládající povinnost k plnění je vykonatelné, je-li v právní moci, a jestliže uplynula lhůta ke splnění povinnosti.</w:t>
      </w:r>
    </w:p>
    <w:p w14:paraId="2B0ED825" w14:textId="77777777" w:rsidR="004C6B2B" w:rsidRPr="00042C2A" w:rsidRDefault="004C6B2B" w:rsidP="004C6B2B">
      <w:pPr>
        <w:pStyle w:val="Odstavecseseznamem"/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386BF3B" w14:textId="77777777" w:rsidR="004C6B2B" w:rsidRPr="00042C2A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Čl. 6</w:t>
      </w:r>
    </w:p>
    <w:p w14:paraId="136338B1" w14:textId="77777777" w:rsidR="004C6B2B" w:rsidRPr="00042C2A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hAnsi="Times New Roman" w:cs="Times New Roman"/>
          <w:sz w:val="24"/>
          <w:szCs w:val="24"/>
        </w:rPr>
        <w:t>Forma placení poplatků spojených se studiem</w:t>
      </w:r>
    </w:p>
    <w:p w14:paraId="60829453" w14:textId="77777777" w:rsidR="004C6B2B" w:rsidRPr="00042C2A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</w:p>
    <w:p w14:paraId="0C810C92" w14:textId="77777777" w:rsidR="004C6B2B" w:rsidRPr="00042C2A" w:rsidRDefault="004C6B2B" w:rsidP="004C6B2B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Poplatky</w:t>
      </w:r>
      <w:r w:rsidRPr="00042C2A">
        <w:rPr>
          <w:rFonts w:ascii="Times New Roman" w:hAnsi="Times New Roman" w:cs="Times New Roman"/>
          <w:sz w:val="24"/>
          <w:szCs w:val="24"/>
        </w:rPr>
        <w:t xml:space="preserve"> spojené se studiem se platí převodem na bankovní účet univerzity.</w:t>
      </w:r>
    </w:p>
    <w:p w14:paraId="4DCBFD67" w14:textId="77777777" w:rsidR="004C6B2B" w:rsidRPr="00042C2A" w:rsidRDefault="004C6B2B" w:rsidP="004C6B2B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F2CC987" w14:textId="77777777" w:rsidR="004C6B2B" w:rsidRPr="00042C2A" w:rsidRDefault="004C6B2B" w:rsidP="0054295F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</w:p>
    <w:p w14:paraId="2EEE22F0" w14:textId="6068FF34" w:rsidR="0054295F" w:rsidRPr="00042C2A" w:rsidRDefault="00FE6C6C" w:rsidP="00FE6C6C">
      <w:pPr>
        <w:shd w:val="clear" w:color="auto" w:fill="FFFFFF"/>
        <w:spacing w:after="0" w:line="240" w:lineRule="auto"/>
        <w:contextualSpacing/>
        <w:jc w:val="center"/>
        <w:outlineLvl w:val="2"/>
        <w:rPr>
          <w:rFonts w:ascii="Times New Roman" w:hAnsi="Times New Roman" w:cs="Times New Roman"/>
          <w:b/>
          <w:sz w:val="24"/>
          <w:szCs w:val="24"/>
          <w:lang w:eastAsia="cs-CZ"/>
        </w:rPr>
      </w:pPr>
      <w:r w:rsidRPr="00042C2A">
        <w:rPr>
          <w:rFonts w:ascii="Times New Roman" w:hAnsi="Times New Roman" w:cs="Times New Roman"/>
          <w:b/>
          <w:sz w:val="24"/>
          <w:szCs w:val="24"/>
          <w:lang w:eastAsia="cs-CZ"/>
        </w:rPr>
        <w:t>***</w:t>
      </w:r>
    </w:p>
    <w:p w14:paraId="5047DA32" w14:textId="77777777" w:rsidR="00FE6C6C" w:rsidRPr="00042C2A" w:rsidRDefault="00FE6C6C" w:rsidP="0054295F">
      <w:pPr>
        <w:shd w:val="clear" w:color="auto" w:fill="FFFFFF"/>
        <w:spacing w:after="0" w:line="240" w:lineRule="auto"/>
        <w:contextualSpacing/>
        <w:jc w:val="both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</w:p>
    <w:p w14:paraId="3019A2D5" w14:textId="71EED2B6" w:rsidR="00FE6C6C" w:rsidRPr="00042C2A" w:rsidRDefault="00FE6C6C" w:rsidP="00042C2A">
      <w:pPr>
        <w:pStyle w:val="Default"/>
        <w:spacing w:line="276" w:lineRule="auto"/>
        <w:jc w:val="center"/>
        <w:rPr>
          <w:b/>
          <w:color w:val="auto"/>
          <w:shd w:val="clear" w:color="auto" w:fill="FFFFFF"/>
          <w:lang w:val="cs-CZ"/>
        </w:rPr>
      </w:pPr>
      <w:r w:rsidRPr="00042C2A">
        <w:rPr>
          <w:b/>
          <w:color w:val="auto"/>
          <w:shd w:val="clear" w:color="auto" w:fill="FFFFFF"/>
          <w:lang w:val="cs-CZ"/>
        </w:rPr>
        <w:t xml:space="preserve">Přechodné ustanovení pro změny č. </w:t>
      </w:r>
      <w:r w:rsidR="009B3EFC" w:rsidRPr="00042C2A">
        <w:rPr>
          <w:b/>
          <w:color w:val="auto"/>
          <w:shd w:val="clear" w:color="auto" w:fill="FFFFFF"/>
          <w:lang w:val="cs-CZ"/>
        </w:rPr>
        <w:t xml:space="preserve">5 </w:t>
      </w:r>
      <w:r w:rsidRPr="00042C2A">
        <w:rPr>
          <w:b/>
          <w:color w:val="auto"/>
          <w:shd w:val="clear" w:color="auto" w:fill="FFFFFF"/>
          <w:lang w:val="cs-CZ"/>
        </w:rPr>
        <w:t>přílohy č. 2 Statutu Univerzity Karlovy</w:t>
      </w:r>
    </w:p>
    <w:p w14:paraId="6288843E" w14:textId="77777777" w:rsidR="00FE6C6C" w:rsidRPr="00042C2A" w:rsidRDefault="00FE6C6C" w:rsidP="00FE6C6C">
      <w:pPr>
        <w:pStyle w:val="Default"/>
        <w:spacing w:line="276" w:lineRule="auto"/>
        <w:rPr>
          <w:color w:val="auto"/>
          <w:shd w:val="clear" w:color="auto" w:fill="FFFFFF"/>
          <w:lang w:val="cs-CZ"/>
        </w:rPr>
      </w:pPr>
    </w:p>
    <w:p w14:paraId="2A462793" w14:textId="64472728" w:rsidR="00FE6C6C" w:rsidRPr="00042C2A" w:rsidRDefault="00FE6C6C" w:rsidP="00FE6C6C">
      <w:pPr>
        <w:pStyle w:val="Default"/>
        <w:spacing w:line="276" w:lineRule="auto"/>
        <w:jc w:val="both"/>
        <w:rPr>
          <w:color w:val="auto"/>
          <w:shd w:val="clear" w:color="auto" w:fill="FFFFFF"/>
          <w:lang w:val="cs-CZ"/>
        </w:rPr>
      </w:pPr>
      <w:r w:rsidRPr="00042C2A">
        <w:rPr>
          <w:color w:val="auto"/>
          <w:shd w:val="clear" w:color="auto" w:fill="FFFFFF"/>
          <w:lang w:val="cs-CZ"/>
        </w:rPr>
        <w:t>Pro poplatky za studium v cizím jazyce pro akademick</w:t>
      </w:r>
      <w:r w:rsidR="009B3EFC" w:rsidRPr="00042C2A">
        <w:rPr>
          <w:color w:val="auto"/>
          <w:shd w:val="clear" w:color="auto" w:fill="FFFFFF"/>
          <w:lang w:val="cs-CZ"/>
        </w:rPr>
        <w:t>é</w:t>
      </w:r>
      <w:r w:rsidRPr="00042C2A">
        <w:rPr>
          <w:color w:val="auto"/>
          <w:shd w:val="clear" w:color="auto" w:fill="FFFFFF"/>
          <w:lang w:val="cs-CZ"/>
        </w:rPr>
        <w:t xml:space="preserve"> rok</w:t>
      </w:r>
      <w:r w:rsidR="009B3EFC" w:rsidRPr="00042C2A">
        <w:rPr>
          <w:color w:val="auto"/>
          <w:shd w:val="clear" w:color="auto" w:fill="FFFFFF"/>
          <w:lang w:val="cs-CZ"/>
        </w:rPr>
        <w:t>y předcházející akademickému roku</w:t>
      </w:r>
      <w:r w:rsidRPr="00042C2A">
        <w:rPr>
          <w:color w:val="auto"/>
          <w:shd w:val="clear" w:color="auto" w:fill="FFFFFF"/>
          <w:lang w:val="cs-CZ"/>
        </w:rPr>
        <w:t>, ve kterém nabyla tato zm</w:t>
      </w:r>
      <w:bookmarkStart w:id="0" w:name="_GoBack"/>
      <w:bookmarkEnd w:id="0"/>
      <w:r w:rsidRPr="00042C2A">
        <w:rPr>
          <w:color w:val="auto"/>
          <w:shd w:val="clear" w:color="auto" w:fill="FFFFFF"/>
          <w:lang w:val="cs-CZ"/>
        </w:rPr>
        <w:t xml:space="preserve">ěna předpisu účinnosti platí příloha č. 2 Statutu Univerzity Karlovy, ve znění účinném přede dnem nabytí účinnosti této změny předpisu. </w:t>
      </w:r>
    </w:p>
    <w:p w14:paraId="5E3E14C5" w14:textId="77777777" w:rsidR="00042C2A" w:rsidRPr="00042C2A" w:rsidRDefault="00042C2A" w:rsidP="00042C2A">
      <w:pPr>
        <w:pStyle w:val="Default"/>
        <w:spacing w:line="276" w:lineRule="auto"/>
        <w:rPr>
          <w:b/>
          <w:color w:val="auto"/>
          <w:shd w:val="clear" w:color="auto" w:fill="FFFFFF"/>
          <w:lang w:val="cs-CZ"/>
        </w:rPr>
      </w:pPr>
    </w:p>
    <w:p w14:paraId="5D8F51B2" w14:textId="00702EBD" w:rsidR="00042C2A" w:rsidRPr="00042C2A" w:rsidRDefault="00042C2A" w:rsidP="00042C2A">
      <w:pPr>
        <w:pStyle w:val="Default"/>
        <w:spacing w:line="276" w:lineRule="auto"/>
        <w:jc w:val="center"/>
        <w:rPr>
          <w:b/>
          <w:color w:val="auto"/>
          <w:shd w:val="clear" w:color="auto" w:fill="FFFFFF"/>
          <w:lang w:val="cs-CZ"/>
        </w:rPr>
      </w:pPr>
      <w:r w:rsidRPr="00042C2A">
        <w:rPr>
          <w:b/>
          <w:color w:val="auto"/>
          <w:shd w:val="clear" w:color="auto" w:fill="FFFFFF"/>
          <w:lang w:val="cs-CZ"/>
        </w:rPr>
        <w:t>Přechodná</w:t>
      </w:r>
      <w:r w:rsidRPr="00042C2A">
        <w:rPr>
          <w:b/>
          <w:color w:val="auto"/>
          <w:shd w:val="clear" w:color="auto" w:fill="FFFFFF"/>
          <w:lang w:val="cs-CZ"/>
        </w:rPr>
        <w:t xml:space="preserve"> ustanovení pro změny č. </w:t>
      </w:r>
      <w:r w:rsidRPr="00042C2A">
        <w:rPr>
          <w:b/>
          <w:color w:val="auto"/>
          <w:shd w:val="clear" w:color="auto" w:fill="FFFFFF"/>
          <w:lang w:val="cs-CZ"/>
        </w:rPr>
        <w:t>6</w:t>
      </w:r>
      <w:r w:rsidRPr="00042C2A">
        <w:rPr>
          <w:b/>
          <w:color w:val="auto"/>
          <w:shd w:val="clear" w:color="auto" w:fill="FFFFFF"/>
          <w:lang w:val="cs-CZ"/>
        </w:rPr>
        <w:t xml:space="preserve"> přílohy č. 2 Statutu Univerzity Karlovy</w:t>
      </w:r>
    </w:p>
    <w:p w14:paraId="24676054" w14:textId="77777777" w:rsidR="00042C2A" w:rsidRPr="00042C2A" w:rsidRDefault="00042C2A" w:rsidP="00042C2A">
      <w:pPr>
        <w:pStyle w:val="Default"/>
        <w:spacing w:line="276" w:lineRule="auto"/>
        <w:rPr>
          <w:b/>
          <w:color w:val="auto"/>
          <w:shd w:val="clear" w:color="auto" w:fill="FFFFFF"/>
          <w:lang w:val="cs-CZ"/>
        </w:rPr>
      </w:pPr>
    </w:p>
    <w:p w14:paraId="6F9329E3" w14:textId="44A8FCB2" w:rsidR="00042C2A" w:rsidRPr="00042C2A" w:rsidRDefault="00042C2A" w:rsidP="00042C2A">
      <w:pPr>
        <w:pStyle w:val="Odstavecseseznamem"/>
        <w:numPr>
          <w:ilvl w:val="0"/>
          <w:numId w:val="39"/>
        </w:numPr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042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Pro poplatky za studium v cizím jazyce pro akademický rok, ve kterém nabyla tato změna účinnosti, a akademické roky předcházející platí příloha č. 2 Statutu Univerzity Karlovy, ve znění účinném přede dnem nabytí účinnosti této změny předpisu. Pro poplatky za studium v cizím jazyce pro studenty </w:t>
      </w:r>
      <w:proofErr w:type="spellStart"/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European</w:t>
      </w:r>
      <w:proofErr w:type="spellEnd"/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Joint </w:t>
      </w:r>
      <w:proofErr w:type="spellStart"/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Doctorate</w:t>
      </w:r>
      <w:proofErr w:type="spellEnd"/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Migration</w:t>
      </w:r>
      <w:proofErr w:type="spellEnd"/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and Modernity: </w:t>
      </w:r>
      <w:proofErr w:type="spellStart"/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Historical</w:t>
      </w:r>
      <w:proofErr w:type="spellEnd"/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and </w:t>
      </w:r>
      <w:proofErr w:type="spellStart"/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Cultural</w:t>
      </w:r>
      <w:proofErr w:type="spellEnd"/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Challenges</w:t>
      </w:r>
      <w:proofErr w:type="spellEnd"/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(EJD MOVES), </w:t>
      </w:r>
      <w:proofErr w:type="spellStart"/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German</w:t>
      </w:r>
      <w:proofErr w:type="spellEnd"/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and Slavic </w:t>
      </w:r>
      <w:proofErr w:type="spellStart"/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Studies</w:t>
      </w:r>
      <w:proofErr w:type="spellEnd"/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(DE, </w:t>
      </w:r>
      <w:proofErr w:type="spellStart"/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Deutsch</w:t>
      </w:r>
      <w:proofErr w:type="spellEnd"/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und</w:t>
      </w:r>
      <w:proofErr w:type="spellEnd"/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Slawistik</w:t>
      </w:r>
      <w:proofErr w:type="spellEnd"/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), </w:t>
      </w:r>
      <w:proofErr w:type="spellStart"/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German</w:t>
      </w:r>
      <w:proofErr w:type="spellEnd"/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and Slavic </w:t>
      </w:r>
      <w:proofErr w:type="spellStart"/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Studies</w:t>
      </w:r>
      <w:proofErr w:type="spellEnd"/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(RU, </w:t>
      </w:r>
      <w:proofErr w:type="spellStart"/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Germanoslavistika</w:t>
      </w:r>
      <w:proofErr w:type="spellEnd"/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), </w:t>
      </w:r>
      <w:r w:rsidRPr="00042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Master in </w:t>
      </w:r>
      <w:proofErr w:type="spellStart"/>
      <w:r w:rsidRPr="00042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Economic</w:t>
      </w:r>
      <w:proofErr w:type="spellEnd"/>
      <w:r w:rsidRPr="00042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042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Research</w:t>
      </w:r>
      <w:proofErr w:type="spellEnd"/>
      <w:r w:rsidRPr="00042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, </w:t>
      </w:r>
      <w:proofErr w:type="spellStart"/>
      <w:r w:rsidRPr="00042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Economics</w:t>
      </w:r>
      <w:proofErr w:type="spellEnd"/>
      <w:r w:rsidRPr="00042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and </w:t>
      </w:r>
      <w:proofErr w:type="spellStart"/>
      <w:r w:rsidRPr="00042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Econometrics</w:t>
      </w:r>
      <w:proofErr w:type="spellEnd"/>
      <w:r w:rsidRPr="00042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a pro studenty doktorského studia na KTF, ETF a FTVS platí pro akademické roky předcházející příloha č. 2 Statutu Univerzity Karlovy ve znění účinném přede dnem nabytí účinnosti této změny předpisu, pro akademický rok, ve kterém nabyla tato změna účinnosti, platí příloha č. 2 Statutu Univerzity Karlovy po nabytí účinnosti této změny.</w:t>
      </w:r>
    </w:p>
    <w:p w14:paraId="7BBAE46B" w14:textId="035664D8" w:rsidR="00042C2A" w:rsidRPr="00042C2A" w:rsidRDefault="00042C2A" w:rsidP="00042C2A">
      <w:pPr>
        <w:pStyle w:val="Odstavecseseznamem"/>
        <w:numPr>
          <w:ilvl w:val="0"/>
          <w:numId w:val="3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Pro poplatky za studium v cizím jazy</w:t>
      </w: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>ce pro studenty 1. LF a 3. LF, </w:t>
      </w:r>
      <w:r w:rsidRPr="00042C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kteří byli přijati ke studiu nejpozději od akademického roku 2020/2021, platí Příloha č. 2 Statutu Univerzity Karlovy, </w:t>
      </w:r>
      <w:r w:rsidRPr="00042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ve znění účinném přede dnem nabytí účinnosti této změny předpisu.</w:t>
      </w:r>
    </w:p>
    <w:p w14:paraId="6F8A84E8" w14:textId="77777777" w:rsidR="00FE6C6C" w:rsidRPr="00042C2A" w:rsidRDefault="00FE6C6C" w:rsidP="00042C2A">
      <w:pPr>
        <w:shd w:val="clear" w:color="auto" w:fill="FFFFFF"/>
        <w:spacing w:after="0" w:line="240" w:lineRule="auto"/>
        <w:contextualSpacing/>
        <w:jc w:val="both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</w:p>
    <w:sectPr w:rsidR="00FE6C6C" w:rsidRPr="00042C2A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7A1876E" w16cid:durableId="1E89EB59"/>
  <w16cid:commentId w16cid:paraId="4EEA1D57" w16cid:durableId="1E89EBDB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F12B0F" w14:textId="77777777" w:rsidR="00551409" w:rsidRDefault="00551409" w:rsidP="007856FC">
      <w:pPr>
        <w:spacing w:after="0" w:line="240" w:lineRule="auto"/>
      </w:pPr>
      <w:r>
        <w:separator/>
      </w:r>
    </w:p>
  </w:endnote>
  <w:endnote w:type="continuationSeparator" w:id="0">
    <w:p w14:paraId="23D0A4B2" w14:textId="77777777" w:rsidR="00551409" w:rsidRDefault="00551409" w:rsidP="007856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475113" w14:textId="77777777" w:rsidR="009353B5" w:rsidRDefault="009353B5" w:rsidP="00D95DB5">
    <w:pPr>
      <w:pStyle w:val="Zpat"/>
      <w:framePr w:wrap="none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04DD064C" w14:textId="77777777" w:rsidR="009353B5" w:rsidRDefault="009353B5">
    <w:pPr>
      <w:pStyle w:val="Zpat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5EE579" w14:textId="29808433" w:rsidR="009353B5" w:rsidRPr="000C1897" w:rsidRDefault="009353B5" w:rsidP="00D95DB5">
    <w:pPr>
      <w:pStyle w:val="Zpat"/>
      <w:framePr w:wrap="none" w:vAnchor="text" w:hAnchor="margin" w:xAlign="center" w:y="1"/>
      <w:rPr>
        <w:rStyle w:val="slostrnky"/>
        <w:rFonts w:ascii="Times New Roman" w:hAnsi="Times New Roman" w:cs="Times New Roman"/>
      </w:rPr>
    </w:pPr>
    <w:r w:rsidRPr="000C1897">
      <w:rPr>
        <w:rStyle w:val="slostrnky"/>
        <w:rFonts w:ascii="Times New Roman" w:hAnsi="Times New Roman" w:cs="Times New Roman"/>
      </w:rPr>
      <w:fldChar w:fldCharType="begin"/>
    </w:r>
    <w:r w:rsidRPr="000C1897">
      <w:rPr>
        <w:rStyle w:val="slostrnky"/>
        <w:rFonts w:ascii="Times New Roman" w:hAnsi="Times New Roman" w:cs="Times New Roman"/>
      </w:rPr>
      <w:instrText xml:space="preserve">PAGE  </w:instrText>
    </w:r>
    <w:r w:rsidRPr="000C1897">
      <w:rPr>
        <w:rStyle w:val="slostrnky"/>
        <w:rFonts w:ascii="Times New Roman" w:hAnsi="Times New Roman" w:cs="Times New Roman"/>
      </w:rPr>
      <w:fldChar w:fldCharType="separate"/>
    </w:r>
    <w:r w:rsidR="00042C2A">
      <w:rPr>
        <w:rStyle w:val="slostrnky"/>
        <w:rFonts w:ascii="Times New Roman" w:hAnsi="Times New Roman" w:cs="Times New Roman"/>
        <w:noProof/>
      </w:rPr>
      <w:t>2</w:t>
    </w:r>
    <w:r w:rsidRPr="000C1897">
      <w:rPr>
        <w:rStyle w:val="slostrnky"/>
        <w:rFonts w:ascii="Times New Roman" w:hAnsi="Times New Roman" w:cs="Times New Roman"/>
      </w:rPr>
      <w:fldChar w:fldCharType="end"/>
    </w:r>
  </w:p>
  <w:p w14:paraId="2F3737A8" w14:textId="77777777" w:rsidR="009353B5" w:rsidRDefault="009353B5">
    <w:pPr>
      <w:pStyle w:val="Zpa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BAD53C" w14:textId="77777777" w:rsidR="00551409" w:rsidRDefault="00551409" w:rsidP="007856FC">
      <w:pPr>
        <w:spacing w:after="0" w:line="240" w:lineRule="auto"/>
      </w:pPr>
      <w:r>
        <w:separator/>
      </w:r>
    </w:p>
  </w:footnote>
  <w:footnote w:type="continuationSeparator" w:id="0">
    <w:p w14:paraId="39661A91" w14:textId="77777777" w:rsidR="00551409" w:rsidRDefault="00551409" w:rsidP="007856FC">
      <w:pPr>
        <w:spacing w:after="0" w:line="240" w:lineRule="auto"/>
      </w:pPr>
      <w:r>
        <w:continuationSeparator/>
      </w:r>
    </w:p>
  </w:footnote>
  <w:footnote w:id="1">
    <w:p w14:paraId="4D366CBC" w14:textId="69289EAD" w:rsidR="00042C2A" w:rsidRDefault="00042C2A">
      <w:pPr>
        <w:pStyle w:val="Textpoznpodarou"/>
      </w:pPr>
      <w:r>
        <w:rPr>
          <w:rStyle w:val="Znakapoznpodarou"/>
        </w:rPr>
        <w:footnoteRef/>
      </w:r>
      <w:r>
        <w:t xml:space="preserve">) </w:t>
      </w:r>
      <w:r w:rsidRPr="003B04C9">
        <w:rPr>
          <w:rFonts w:ascii="Times New Roman" w:eastAsia="Times New Roman" w:hAnsi="Times New Roman" w:cs="Times New Roman"/>
          <w:lang w:eastAsia="cs-CZ"/>
        </w:rPr>
        <w:t>1) § 17 a násl. zákona č. 117/1995 Sb., o státní sociální podpoře, ve znění pozdějších předpisů.</w:t>
      </w:r>
    </w:p>
  </w:footnote>
  <w:footnote w:id="2">
    <w:p w14:paraId="25C53362" w14:textId="77777777" w:rsidR="009353B5" w:rsidRPr="00521D47" w:rsidRDefault="009353B5" w:rsidP="004C6B2B">
      <w:pPr>
        <w:pStyle w:val="Textpoznpodarou"/>
        <w:rPr>
          <w:rFonts w:ascii="Times New Roman" w:hAnsi="Times New Roman" w:cs="Times New Roman"/>
        </w:rPr>
      </w:pPr>
      <w:r w:rsidRPr="00521D47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  <w:vertAlign w:val="superscript"/>
        </w:rPr>
        <w:t>)</w:t>
      </w:r>
      <w:r w:rsidRPr="00521D47">
        <w:rPr>
          <w:rFonts w:ascii="Times New Roman" w:hAnsi="Times New Roman" w:cs="Times New Roman"/>
        </w:rPr>
        <w:t xml:space="preserve"> § 37 odst. 2 a § 82 odst. 2 správního řádu.</w:t>
      </w:r>
    </w:p>
  </w:footnote>
  <w:footnote w:id="3">
    <w:p w14:paraId="1950FDB6" w14:textId="77777777" w:rsidR="009353B5" w:rsidRPr="00521D47" w:rsidRDefault="009353B5" w:rsidP="004C6B2B">
      <w:pPr>
        <w:pStyle w:val="Textpoznpodarou"/>
        <w:rPr>
          <w:rFonts w:ascii="Times New Roman" w:hAnsi="Times New Roman" w:cs="Times New Roman"/>
        </w:rPr>
      </w:pPr>
      <w:r w:rsidRPr="00521D47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  <w:vertAlign w:val="superscript"/>
        </w:rPr>
        <w:t>)</w:t>
      </w:r>
      <w:r w:rsidRPr="00521D47">
        <w:rPr>
          <w:rFonts w:ascii="Times New Roman" w:hAnsi="Times New Roman" w:cs="Times New Roman"/>
        </w:rPr>
        <w:t xml:space="preserve"> § 40 správního řádu.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47B23"/>
    <w:multiLevelType w:val="hybridMultilevel"/>
    <w:tmpl w:val="2E5270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9306BE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6B643A"/>
    <w:multiLevelType w:val="hybridMultilevel"/>
    <w:tmpl w:val="BB16E1B4"/>
    <w:lvl w:ilvl="0" w:tplc="04050017">
      <w:start w:val="1"/>
      <w:numFmt w:val="lowerLetter"/>
      <w:lvlText w:val="%1)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3F1667F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437C94"/>
    <w:multiLevelType w:val="hybridMultilevel"/>
    <w:tmpl w:val="B3F8C2F6"/>
    <w:lvl w:ilvl="0" w:tplc="0405000F">
      <w:start w:val="1"/>
      <w:numFmt w:val="decimal"/>
      <w:lvlText w:val="%1."/>
      <w:lvlJc w:val="left"/>
      <w:pPr>
        <w:ind w:left="786" w:hanging="360"/>
      </w:pPr>
    </w:lvl>
    <w:lvl w:ilvl="1" w:tplc="0405000F">
      <w:start w:val="1"/>
      <w:numFmt w:val="decimal"/>
      <w:lvlText w:val="%2."/>
      <w:lvlJc w:val="left"/>
      <w:pPr>
        <w:ind w:left="644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7D2314F"/>
    <w:multiLevelType w:val="hybridMultilevel"/>
    <w:tmpl w:val="6B7043D0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02E7465"/>
    <w:multiLevelType w:val="hybridMultilevel"/>
    <w:tmpl w:val="3F18FA8C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7B6AD8"/>
    <w:multiLevelType w:val="hybridMultilevel"/>
    <w:tmpl w:val="127EAEBC"/>
    <w:lvl w:ilvl="0" w:tplc="06EAAFAC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FF3FAB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2878AA"/>
    <w:multiLevelType w:val="multilevel"/>
    <w:tmpl w:val="3BCEA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0550239"/>
    <w:multiLevelType w:val="multilevel"/>
    <w:tmpl w:val="DE26F422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1">
    <w:nsid w:val="269F66BC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6E7A48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E3B463E"/>
    <w:multiLevelType w:val="multilevel"/>
    <w:tmpl w:val="F814AF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F7F51FA"/>
    <w:multiLevelType w:val="multilevel"/>
    <w:tmpl w:val="DAC08A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F841AC8"/>
    <w:multiLevelType w:val="hybridMultilevel"/>
    <w:tmpl w:val="F3408FA4"/>
    <w:lvl w:ilvl="0" w:tplc="18A02A68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38D82C6C">
      <w:start w:val="1"/>
      <w:numFmt w:val="lowerLetter"/>
      <w:lvlText w:val="%2."/>
      <w:lvlJc w:val="left"/>
      <w:pPr>
        <w:ind w:left="928" w:hanging="360"/>
      </w:pPr>
      <w:rPr>
        <w:b/>
        <w:bCs w:val="0"/>
      </w:r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0072B91"/>
    <w:multiLevelType w:val="hybridMultilevel"/>
    <w:tmpl w:val="050841F0"/>
    <w:lvl w:ilvl="0" w:tplc="E94244B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F61D62"/>
    <w:multiLevelType w:val="hybridMultilevel"/>
    <w:tmpl w:val="801291D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8C5231D"/>
    <w:multiLevelType w:val="hybridMultilevel"/>
    <w:tmpl w:val="2E9CA2B2"/>
    <w:lvl w:ilvl="0" w:tplc="F4727E7E">
      <w:start w:val="1"/>
      <w:numFmt w:val="decimal"/>
      <w:lvlText w:val="%1)"/>
      <w:lvlJc w:val="left"/>
      <w:pPr>
        <w:ind w:left="360" w:hanging="360"/>
      </w:pPr>
      <w:rPr>
        <w:b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E267FB4"/>
    <w:multiLevelType w:val="multilevel"/>
    <w:tmpl w:val="DE26F422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0">
    <w:nsid w:val="3F5C6B61"/>
    <w:multiLevelType w:val="multilevel"/>
    <w:tmpl w:val="3BCEA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FE16DD4"/>
    <w:multiLevelType w:val="hybridMultilevel"/>
    <w:tmpl w:val="0BF038AC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4DDF19C0"/>
    <w:multiLevelType w:val="hybridMultilevel"/>
    <w:tmpl w:val="1FB6EA10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0702091"/>
    <w:multiLevelType w:val="hybridMultilevel"/>
    <w:tmpl w:val="2878CA6A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3DF55BF"/>
    <w:multiLevelType w:val="hybridMultilevel"/>
    <w:tmpl w:val="1658ADDA"/>
    <w:lvl w:ilvl="0" w:tplc="245EA6E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3FD4DC3"/>
    <w:multiLevelType w:val="hybridMultilevel"/>
    <w:tmpl w:val="4E3811B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5DA6442"/>
    <w:multiLevelType w:val="hybridMultilevel"/>
    <w:tmpl w:val="331E88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6387245"/>
    <w:multiLevelType w:val="multilevel"/>
    <w:tmpl w:val="366C4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BAF1227"/>
    <w:multiLevelType w:val="multilevel"/>
    <w:tmpl w:val="E31409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9">
    <w:nsid w:val="5E250EC0"/>
    <w:multiLevelType w:val="hybridMultilevel"/>
    <w:tmpl w:val="67489D26"/>
    <w:lvl w:ilvl="0" w:tplc="E560571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E57049B"/>
    <w:multiLevelType w:val="hybridMultilevel"/>
    <w:tmpl w:val="94E6A64C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F980AA7"/>
    <w:multiLevelType w:val="hybridMultilevel"/>
    <w:tmpl w:val="34F63D7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7446B3C"/>
    <w:multiLevelType w:val="hybridMultilevel"/>
    <w:tmpl w:val="1A6E6ABC"/>
    <w:lvl w:ilvl="0" w:tplc="171841E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0EE323E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29458B0"/>
    <w:multiLevelType w:val="hybridMultilevel"/>
    <w:tmpl w:val="1C8C9F0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2FE40F5"/>
    <w:multiLevelType w:val="hybridMultilevel"/>
    <w:tmpl w:val="9434062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769917D5"/>
    <w:multiLevelType w:val="hybridMultilevel"/>
    <w:tmpl w:val="34F63D74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7B5665F6"/>
    <w:multiLevelType w:val="multilevel"/>
    <w:tmpl w:val="21701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color w:val="FF000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8">
    <w:nsid w:val="7D35372D"/>
    <w:multiLevelType w:val="hybridMultilevel"/>
    <w:tmpl w:val="180E4DE8"/>
    <w:lvl w:ilvl="0" w:tplc="0AC0C5D6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4"/>
  </w:num>
  <w:num w:numId="3">
    <w:abstractNumId w:val="23"/>
  </w:num>
  <w:num w:numId="4">
    <w:abstractNumId w:val="6"/>
  </w:num>
  <w:num w:numId="5">
    <w:abstractNumId w:val="5"/>
  </w:num>
  <w:num w:numId="6">
    <w:abstractNumId w:val="30"/>
  </w:num>
  <w:num w:numId="7">
    <w:abstractNumId w:val="7"/>
  </w:num>
  <w:num w:numId="8">
    <w:abstractNumId w:val="19"/>
  </w:num>
  <w:num w:numId="9">
    <w:abstractNumId w:val="10"/>
  </w:num>
  <w:num w:numId="10">
    <w:abstractNumId w:val="27"/>
  </w:num>
  <w:num w:numId="11">
    <w:abstractNumId w:val="20"/>
  </w:num>
  <w:num w:numId="12">
    <w:abstractNumId w:val="16"/>
  </w:num>
  <w:num w:numId="13">
    <w:abstractNumId w:val="28"/>
  </w:num>
  <w:num w:numId="14">
    <w:abstractNumId w:val="9"/>
  </w:num>
  <w:num w:numId="15">
    <w:abstractNumId w:val="26"/>
  </w:num>
  <w:num w:numId="16">
    <w:abstractNumId w:val="0"/>
  </w:num>
  <w:num w:numId="17">
    <w:abstractNumId w:val="36"/>
  </w:num>
  <w:num w:numId="18">
    <w:abstractNumId w:val="37"/>
  </w:num>
  <w:num w:numId="19">
    <w:abstractNumId w:val="13"/>
  </w:num>
  <w:num w:numId="20">
    <w:abstractNumId w:val="31"/>
  </w:num>
  <w:num w:numId="21">
    <w:abstractNumId w:val="35"/>
  </w:num>
  <w:num w:numId="22">
    <w:abstractNumId w:val="21"/>
  </w:num>
  <w:num w:numId="23">
    <w:abstractNumId w:val="34"/>
  </w:num>
  <w:num w:numId="24">
    <w:abstractNumId w:val="17"/>
  </w:num>
  <w:num w:numId="25">
    <w:abstractNumId w:val="38"/>
  </w:num>
  <w:num w:numId="26">
    <w:abstractNumId w:val="24"/>
  </w:num>
  <w:num w:numId="27">
    <w:abstractNumId w:val="29"/>
  </w:num>
  <w:num w:numId="28">
    <w:abstractNumId w:val="32"/>
  </w:num>
  <w:num w:numId="29">
    <w:abstractNumId w:val="1"/>
  </w:num>
  <w:num w:numId="30">
    <w:abstractNumId w:val="8"/>
  </w:num>
  <w:num w:numId="31">
    <w:abstractNumId w:val="11"/>
  </w:num>
  <w:num w:numId="32">
    <w:abstractNumId w:val="33"/>
  </w:num>
  <w:num w:numId="33">
    <w:abstractNumId w:val="3"/>
  </w:num>
  <w:num w:numId="34">
    <w:abstractNumId w:val="12"/>
  </w:num>
  <w:num w:numId="35">
    <w:abstractNumId w:val="25"/>
  </w:num>
  <w:num w:numId="36">
    <w:abstractNumId w:val="2"/>
  </w:num>
  <w:num w:numId="37">
    <w:abstractNumId w:val="18"/>
  </w:num>
  <w:num w:numId="38">
    <w:abstractNumId w:val="22"/>
  </w:num>
  <w:num w:numId="3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667"/>
    <w:rsid w:val="000007A0"/>
    <w:rsid w:val="00032016"/>
    <w:rsid w:val="00042C2A"/>
    <w:rsid w:val="00045055"/>
    <w:rsid w:val="00064FC8"/>
    <w:rsid w:val="00076305"/>
    <w:rsid w:val="000767AE"/>
    <w:rsid w:val="00081A5F"/>
    <w:rsid w:val="000C1897"/>
    <w:rsid w:val="000C25EB"/>
    <w:rsid w:val="000D7962"/>
    <w:rsid w:val="000E2C51"/>
    <w:rsid w:val="000F2060"/>
    <w:rsid w:val="00107B91"/>
    <w:rsid w:val="00117D91"/>
    <w:rsid w:val="001225D5"/>
    <w:rsid w:val="00123490"/>
    <w:rsid w:val="00130764"/>
    <w:rsid w:val="00136E11"/>
    <w:rsid w:val="00143919"/>
    <w:rsid w:val="00166C3B"/>
    <w:rsid w:val="00167B8D"/>
    <w:rsid w:val="00171777"/>
    <w:rsid w:val="001735DC"/>
    <w:rsid w:val="001739AC"/>
    <w:rsid w:val="001872E0"/>
    <w:rsid w:val="00197872"/>
    <w:rsid w:val="001A1E01"/>
    <w:rsid w:val="001C5F99"/>
    <w:rsid w:val="00207620"/>
    <w:rsid w:val="00224AA5"/>
    <w:rsid w:val="002253A1"/>
    <w:rsid w:val="002423F7"/>
    <w:rsid w:val="00245F73"/>
    <w:rsid w:val="0026007B"/>
    <w:rsid w:val="00261515"/>
    <w:rsid w:val="00265B61"/>
    <w:rsid w:val="00270D58"/>
    <w:rsid w:val="002929EB"/>
    <w:rsid w:val="002A0F8A"/>
    <w:rsid w:val="002A31D2"/>
    <w:rsid w:val="002A7532"/>
    <w:rsid w:val="002A7E2F"/>
    <w:rsid w:val="002B3514"/>
    <w:rsid w:val="002C33D9"/>
    <w:rsid w:val="002C465A"/>
    <w:rsid w:val="002D1A92"/>
    <w:rsid w:val="002D6243"/>
    <w:rsid w:val="00305EE7"/>
    <w:rsid w:val="003342CB"/>
    <w:rsid w:val="00363FC3"/>
    <w:rsid w:val="00373535"/>
    <w:rsid w:val="00374A80"/>
    <w:rsid w:val="003831C3"/>
    <w:rsid w:val="003879C2"/>
    <w:rsid w:val="003955C5"/>
    <w:rsid w:val="003A6833"/>
    <w:rsid w:val="003D1C38"/>
    <w:rsid w:val="003E7630"/>
    <w:rsid w:val="004168AF"/>
    <w:rsid w:val="00426107"/>
    <w:rsid w:val="0043078F"/>
    <w:rsid w:val="0044283E"/>
    <w:rsid w:val="00442BA9"/>
    <w:rsid w:val="0044401A"/>
    <w:rsid w:val="00457359"/>
    <w:rsid w:val="0046720C"/>
    <w:rsid w:val="00474C29"/>
    <w:rsid w:val="00483B06"/>
    <w:rsid w:val="00495426"/>
    <w:rsid w:val="004B124A"/>
    <w:rsid w:val="004C0688"/>
    <w:rsid w:val="004C6B2B"/>
    <w:rsid w:val="004C6DD7"/>
    <w:rsid w:val="004F621B"/>
    <w:rsid w:val="004F7AE0"/>
    <w:rsid w:val="005054CC"/>
    <w:rsid w:val="00517917"/>
    <w:rsid w:val="00521D47"/>
    <w:rsid w:val="0052305E"/>
    <w:rsid w:val="00523499"/>
    <w:rsid w:val="0054295F"/>
    <w:rsid w:val="0054332A"/>
    <w:rsid w:val="00546C5F"/>
    <w:rsid w:val="0055068E"/>
    <w:rsid w:val="00551409"/>
    <w:rsid w:val="00557097"/>
    <w:rsid w:val="005611A1"/>
    <w:rsid w:val="00564690"/>
    <w:rsid w:val="00585F81"/>
    <w:rsid w:val="00594BAB"/>
    <w:rsid w:val="005A4925"/>
    <w:rsid w:val="005B0D88"/>
    <w:rsid w:val="005B504A"/>
    <w:rsid w:val="005B6EFC"/>
    <w:rsid w:val="005D3143"/>
    <w:rsid w:val="005E5FBA"/>
    <w:rsid w:val="00612532"/>
    <w:rsid w:val="006309E2"/>
    <w:rsid w:val="006362C1"/>
    <w:rsid w:val="00641F92"/>
    <w:rsid w:val="006554B2"/>
    <w:rsid w:val="006A6263"/>
    <w:rsid w:val="006B327C"/>
    <w:rsid w:val="006F584F"/>
    <w:rsid w:val="00711C9E"/>
    <w:rsid w:val="007123D8"/>
    <w:rsid w:val="007303AE"/>
    <w:rsid w:val="007424B7"/>
    <w:rsid w:val="00743B7B"/>
    <w:rsid w:val="00744133"/>
    <w:rsid w:val="00745A9D"/>
    <w:rsid w:val="00750BE5"/>
    <w:rsid w:val="00755220"/>
    <w:rsid w:val="007639E1"/>
    <w:rsid w:val="007655A6"/>
    <w:rsid w:val="0076724B"/>
    <w:rsid w:val="00770402"/>
    <w:rsid w:val="007856FC"/>
    <w:rsid w:val="007A27DF"/>
    <w:rsid w:val="007A6A7D"/>
    <w:rsid w:val="007B0503"/>
    <w:rsid w:val="007B61C3"/>
    <w:rsid w:val="007D224D"/>
    <w:rsid w:val="007E6BEA"/>
    <w:rsid w:val="008207C8"/>
    <w:rsid w:val="008274FD"/>
    <w:rsid w:val="00830931"/>
    <w:rsid w:val="008330D4"/>
    <w:rsid w:val="0085269D"/>
    <w:rsid w:val="008578E3"/>
    <w:rsid w:val="008633ED"/>
    <w:rsid w:val="008738AA"/>
    <w:rsid w:val="00874325"/>
    <w:rsid w:val="00891A08"/>
    <w:rsid w:val="0089366E"/>
    <w:rsid w:val="00895969"/>
    <w:rsid w:val="008977FB"/>
    <w:rsid w:val="008C4EAC"/>
    <w:rsid w:val="008D3122"/>
    <w:rsid w:val="008D7B8D"/>
    <w:rsid w:val="008E31C5"/>
    <w:rsid w:val="009156EE"/>
    <w:rsid w:val="00930B88"/>
    <w:rsid w:val="00934C9F"/>
    <w:rsid w:val="009353B5"/>
    <w:rsid w:val="009621FF"/>
    <w:rsid w:val="00965F1A"/>
    <w:rsid w:val="0098394A"/>
    <w:rsid w:val="009A4855"/>
    <w:rsid w:val="009A551E"/>
    <w:rsid w:val="009B3EFC"/>
    <w:rsid w:val="009D6082"/>
    <w:rsid w:val="009E0444"/>
    <w:rsid w:val="009E2D94"/>
    <w:rsid w:val="009F11E3"/>
    <w:rsid w:val="009F1605"/>
    <w:rsid w:val="009F1773"/>
    <w:rsid w:val="00A07302"/>
    <w:rsid w:val="00A102F3"/>
    <w:rsid w:val="00A1769D"/>
    <w:rsid w:val="00A32AF4"/>
    <w:rsid w:val="00A34A61"/>
    <w:rsid w:val="00A42387"/>
    <w:rsid w:val="00A571E5"/>
    <w:rsid w:val="00A6105F"/>
    <w:rsid w:val="00A74316"/>
    <w:rsid w:val="00A8117B"/>
    <w:rsid w:val="00A815CA"/>
    <w:rsid w:val="00A90B7C"/>
    <w:rsid w:val="00AB42ED"/>
    <w:rsid w:val="00AD2880"/>
    <w:rsid w:val="00AE2900"/>
    <w:rsid w:val="00AF0684"/>
    <w:rsid w:val="00AF3505"/>
    <w:rsid w:val="00AF5B5C"/>
    <w:rsid w:val="00B23E61"/>
    <w:rsid w:val="00B25343"/>
    <w:rsid w:val="00B421AE"/>
    <w:rsid w:val="00B42BDE"/>
    <w:rsid w:val="00B50ED1"/>
    <w:rsid w:val="00B61ACA"/>
    <w:rsid w:val="00B701D3"/>
    <w:rsid w:val="00B747BF"/>
    <w:rsid w:val="00B81BEC"/>
    <w:rsid w:val="00B967EA"/>
    <w:rsid w:val="00BB0453"/>
    <w:rsid w:val="00BB0597"/>
    <w:rsid w:val="00BB12CB"/>
    <w:rsid w:val="00BC1DFF"/>
    <w:rsid w:val="00BF005C"/>
    <w:rsid w:val="00C03744"/>
    <w:rsid w:val="00C0486D"/>
    <w:rsid w:val="00C13750"/>
    <w:rsid w:val="00C35601"/>
    <w:rsid w:val="00C37A83"/>
    <w:rsid w:val="00C41F97"/>
    <w:rsid w:val="00C52D1B"/>
    <w:rsid w:val="00C62D28"/>
    <w:rsid w:val="00C67F2D"/>
    <w:rsid w:val="00C709E7"/>
    <w:rsid w:val="00CA0706"/>
    <w:rsid w:val="00CA7F4D"/>
    <w:rsid w:val="00CB01CA"/>
    <w:rsid w:val="00CB1DF1"/>
    <w:rsid w:val="00CB45C7"/>
    <w:rsid w:val="00CC14BD"/>
    <w:rsid w:val="00CC6C49"/>
    <w:rsid w:val="00CF5C18"/>
    <w:rsid w:val="00D152AC"/>
    <w:rsid w:val="00D2218B"/>
    <w:rsid w:val="00D302A9"/>
    <w:rsid w:val="00D36F97"/>
    <w:rsid w:val="00D5584E"/>
    <w:rsid w:val="00D83AC4"/>
    <w:rsid w:val="00D95DB5"/>
    <w:rsid w:val="00D96732"/>
    <w:rsid w:val="00DB5F5D"/>
    <w:rsid w:val="00DD222D"/>
    <w:rsid w:val="00DD617E"/>
    <w:rsid w:val="00DE536E"/>
    <w:rsid w:val="00DE67FE"/>
    <w:rsid w:val="00E0015F"/>
    <w:rsid w:val="00E05D80"/>
    <w:rsid w:val="00E0636B"/>
    <w:rsid w:val="00E21979"/>
    <w:rsid w:val="00E33AB0"/>
    <w:rsid w:val="00E47D46"/>
    <w:rsid w:val="00E53089"/>
    <w:rsid w:val="00E65657"/>
    <w:rsid w:val="00E7596A"/>
    <w:rsid w:val="00EA0897"/>
    <w:rsid w:val="00EB1897"/>
    <w:rsid w:val="00EC5F62"/>
    <w:rsid w:val="00ED4E51"/>
    <w:rsid w:val="00EE0F5D"/>
    <w:rsid w:val="00EE3D1F"/>
    <w:rsid w:val="00EE5CC7"/>
    <w:rsid w:val="00EF104B"/>
    <w:rsid w:val="00F05D9D"/>
    <w:rsid w:val="00F066EF"/>
    <w:rsid w:val="00F20544"/>
    <w:rsid w:val="00F27460"/>
    <w:rsid w:val="00F27667"/>
    <w:rsid w:val="00F617BD"/>
    <w:rsid w:val="00F90300"/>
    <w:rsid w:val="00F96192"/>
    <w:rsid w:val="00F96E61"/>
    <w:rsid w:val="00FC6370"/>
    <w:rsid w:val="00FD17A8"/>
    <w:rsid w:val="00FD783F"/>
    <w:rsid w:val="00FE1EC9"/>
    <w:rsid w:val="00FE454A"/>
    <w:rsid w:val="00FE6C6C"/>
    <w:rsid w:val="00FF0F4F"/>
    <w:rsid w:val="00FF6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2A519"/>
  <w15:docId w15:val="{03624390-E839-46E6-ACBE-6FBA60262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">
    <w:name w:val="Normal"/>
    <w:qFormat/>
    <w:rsid w:val="00F27667"/>
  </w:style>
  <w:style w:type="paragraph" w:styleId="Nadpis1">
    <w:name w:val="heading 1"/>
    <w:basedOn w:val="Normln"/>
    <w:next w:val="Normln"/>
    <w:link w:val="Nadpis1Char"/>
    <w:uiPriority w:val="9"/>
    <w:qFormat/>
    <w:rsid w:val="00B50ED1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unhideWhenUsed/>
    <w:rsid w:val="00F27667"/>
    <w:rPr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F2766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F27667"/>
    <w:rPr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F27667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F276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27667"/>
    <w:rPr>
      <w:rFonts w:ascii="Tahoma" w:hAnsi="Tahoma" w:cs="Tahoma"/>
      <w:sz w:val="16"/>
      <w:szCs w:val="16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34A6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34A61"/>
    <w:rPr>
      <w:b/>
      <w:bCs/>
      <w:sz w:val="20"/>
      <w:szCs w:val="20"/>
    </w:rPr>
  </w:style>
  <w:style w:type="paragraph" w:styleId="Textpoznpodarou">
    <w:name w:val="footnote text"/>
    <w:basedOn w:val="Normln"/>
    <w:link w:val="TextpoznpodarouChar"/>
    <w:uiPriority w:val="99"/>
    <w:unhideWhenUsed/>
    <w:rsid w:val="007856FC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7856FC"/>
    <w:rPr>
      <w:sz w:val="20"/>
      <w:szCs w:val="20"/>
    </w:rPr>
  </w:style>
  <w:style w:type="character" w:styleId="Znakapoznpodarou">
    <w:name w:val="footnote reference"/>
    <w:basedOn w:val="Standardnpsmoodstavce"/>
    <w:unhideWhenUsed/>
    <w:rsid w:val="007856FC"/>
    <w:rPr>
      <w:vertAlign w:val="superscript"/>
    </w:rPr>
  </w:style>
  <w:style w:type="paragraph" w:styleId="Revize">
    <w:name w:val="Revision"/>
    <w:hidden/>
    <w:uiPriority w:val="99"/>
    <w:semiHidden/>
    <w:rsid w:val="000007A0"/>
    <w:pPr>
      <w:spacing w:after="0" w:line="240" w:lineRule="auto"/>
    </w:pPr>
  </w:style>
  <w:style w:type="paragraph" w:styleId="Zhlav">
    <w:name w:val="header"/>
    <w:basedOn w:val="Normln"/>
    <w:link w:val="ZhlavChar"/>
    <w:uiPriority w:val="99"/>
    <w:unhideWhenUsed/>
    <w:rsid w:val="005429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4295F"/>
  </w:style>
  <w:style w:type="paragraph" w:styleId="Zpat">
    <w:name w:val="footer"/>
    <w:basedOn w:val="Normln"/>
    <w:link w:val="ZpatChar"/>
    <w:uiPriority w:val="99"/>
    <w:unhideWhenUsed/>
    <w:rsid w:val="005429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4295F"/>
  </w:style>
  <w:style w:type="character" w:styleId="slostrnky">
    <w:name w:val="page number"/>
    <w:basedOn w:val="Standardnpsmoodstavce"/>
    <w:uiPriority w:val="99"/>
    <w:semiHidden/>
    <w:unhideWhenUsed/>
    <w:rsid w:val="000C1897"/>
  </w:style>
  <w:style w:type="character" w:customStyle="1" w:styleId="Nadpis1Char">
    <w:name w:val="Nadpis 1 Char"/>
    <w:basedOn w:val="Standardnpsmoodstavce"/>
    <w:link w:val="Nadpis1"/>
    <w:uiPriority w:val="9"/>
    <w:rsid w:val="00B50ED1"/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paragraph" w:styleId="Bezmezer">
    <w:name w:val="No Spacing"/>
    <w:uiPriority w:val="1"/>
    <w:qFormat/>
    <w:rsid w:val="00B50ED1"/>
    <w:pPr>
      <w:spacing w:after="0" w:line="240" w:lineRule="auto"/>
    </w:pPr>
    <w:rPr>
      <w:rFonts w:ascii="Calibri" w:eastAsia="Calibri" w:hAnsi="Calibri" w:cs="Times New Roman"/>
    </w:rPr>
  </w:style>
  <w:style w:type="paragraph" w:styleId="Prosttext">
    <w:name w:val="Plain Text"/>
    <w:basedOn w:val="Normln"/>
    <w:link w:val="ProsttextChar"/>
    <w:rsid w:val="00B50ED1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ProsttextChar">
    <w:name w:val="Prostý text Char"/>
    <w:basedOn w:val="Standardnpsmoodstavce"/>
    <w:link w:val="Prosttext"/>
    <w:rsid w:val="00B50ED1"/>
    <w:rPr>
      <w:rFonts w:ascii="Courier New" w:eastAsia="Times New Roman" w:hAnsi="Courier New" w:cs="Courier New"/>
      <w:sz w:val="20"/>
      <w:szCs w:val="20"/>
      <w:lang w:eastAsia="cs-CZ"/>
    </w:rPr>
  </w:style>
  <w:style w:type="paragraph" w:customStyle="1" w:styleId="Default">
    <w:name w:val="Default"/>
    <w:rsid w:val="00FE6C6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en-US"/>
    </w:rPr>
  </w:style>
  <w:style w:type="table" w:styleId="Mkatabulky">
    <w:name w:val="Table Grid"/>
    <w:basedOn w:val="Normlntabulka"/>
    <w:uiPriority w:val="59"/>
    <w:rsid w:val="00930B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Jednoduchtabulka1">
    <w:name w:val="Table Simple 1"/>
    <w:basedOn w:val="Normlntabulka"/>
    <w:uiPriority w:val="41"/>
    <w:rsid w:val="00930B8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vtlmkatabulky">
    <w:name w:val="Grid Table Light"/>
    <w:basedOn w:val="Normlntabulka"/>
    <w:uiPriority w:val="40"/>
    <w:rsid w:val="00BC1DFF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76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0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10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557936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46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668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79051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2767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theme" Target="theme/theme1.xml"/><Relationship Id="rId17" Type="http://schemas.microsoft.com/office/2016/09/relationships/commentsIds" Target="commentsId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– číselná reference" Version="1987"/>
</file>

<file path=customXml/itemProps1.xml><?xml version="1.0" encoding="utf-8"?>
<ds:datastoreItem xmlns:ds="http://schemas.openxmlformats.org/officeDocument/2006/customXml" ds:itemID="{F50D90E1-6303-E64D-9D56-937D6DF983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1592</Words>
  <Characters>9477</Characters>
  <Application>Microsoft Macintosh Word</Application>
  <DocSecurity>0</DocSecurity>
  <Lines>201</Lines>
  <Paragraphs>87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Univerzita Karlova v Praze</Company>
  <LinksUpToDate>false</LinksUpToDate>
  <CharactersWithSpaces>10982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install</dc:creator>
  <cp:lastModifiedBy>Tereza Svobodová</cp:lastModifiedBy>
  <cp:revision>2</cp:revision>
  <cp:lastPrinted>2018-12-21T09:26:00Z</cp:lastPrinted>
  <dcterms:created xsi:type="dcterms:W3CDTF">2020-11-19T18:18:00Z</dcterms:created>
  <dcterms:modified xsi:type="dcterms:W3CDTF">2020-11-19T18:18:00Z</dcterms:modified>
</cp:coreProperties>
</file>