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F13452" w14:textId="2A939A7C" w:rsidR="0092230B" w:rsidRDefault="0092230B" w:rsidP="00415E24">
      <w:pPr>
        <w:pStyle w:val="Nzev"/>
        <w:rPr>
          <w:rFonts w:eastAsia="Times New Roman"/>
          <w:lang w:eastAsia="cs-CZ"/>
        </w:rPr>
      </w:pPr>
      <w:bookmarkStart w:id="0" w:name="_gjdgxs" w:colFirst="0" w:colLast="0"/>
      <w:bookmarkEnd w:id="0"/>
    </w:p>
    <w:p w14:paraId="7B9A5C9D" w14:textId="7A862F94" w:rsidR="00D812EB" w:rsidRDefault="00D812EB" w:rsidP="00656040">
      <w:pPr>
        <w:spacing w:after="0" w:line="240" w:lineRule="auto"/>
        <w:rPr>
          <w:rFonts w:ascii="Arial" w:eastAsia="Times New Roman" w:hAnsi="Arial" w:cs="Arial"/>
          <w:b/>
          <w:sz w:val="36"/>
          <w:szCs w:val="36"/>
          <w:lang w:eastAsia="cs-CZ"/>
        </w:rPr>
      </w:pPr>
    </w:p>
    <w:p w14:paraId="08DC4D43" w14:textId="77777777" w:rsidR="00D812EB" w:rsidRPr="00B51BF5" w:rsidRDefault="00D812EB" w:rsidP="00656040">
      <w:pPr>
        <w:spacing w:after="0" w:line="240" w:lineRule="auto"/>
        <w:rPr>
          <w:rFonts w:ascii="Arial" w:eastAsia="Times New Roman" w:hAnsi="Arial" w:cs="Arial"/>
          <w:b/>
          <w:sz w:val="36"/>
          <w:szCs w:val="36"/>
          <w:lang w:eastAsia="cs-CZ"/>
        </w:rPr>
      </w:pPr>
    </w:p>
    <w:p w14:paraId="7B95C1C3" w14:textId="77777777" w:rsidR="00525397" w:rsidRPr="004A7111" w:rsidRDefault="00525397" w:rsidP="00525397">
      <w:pPr>
        <w:keepNext/>
        <w:overflowPunct w:val="0"/>
        <w:autoSpaceDE w:val="0"/>
        <w:autoSpaceDN w:val="0"/>
        <w:adjustRightInd w:val="0"/>
        <w:spacing w:after="0" w:line="264" w:lineRule="auto"/>
        <w:jc w:val="center"/>
        <w:textAlignment w:val="baseline"/>
        <w:outlineLvl w:val="1"/>
        <w:rPr>
          <w:rFonts w:ascii="Arial" w:eastAsia="Times New Roman" w:hAnsi="Arial" w:cs="Arial"/>
          <w:b/>
          <w:bCs/>
          <w:sz w:val="36"/>
          <w:szCs w:val="36"/>
        </w:rPr>
      </w:pPr>
      <w:r w:rsidRPr="004A7111">
        <w:rPr>
          <w:rFonts w:ascii="Arial" w:eastAsia="Times New Roman" w:hAnsi="Arial" w:cs="Arial"/>
          <w:b/>
          <w:bCs/>
          <w:sz w:val="36"/>
          <w:szCs w:val="36"/>
        </w:rPr>
        <w:t>Univerzita Karlova</w:t>
      </w:r>
    </w:p>
    <w:p w14:paraId="3B374329" w14:textId="77777777"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36"/>
          <w:szCs w:val="36"/>
        </w:rPr>
      </w:pPr>
    </w:p>
    <w:p w14:paraId="52185655" w14:textId="77777777"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36"/>
          <w:szCs w:val="36"/>
        </w:rPr>
      </w:pPr>
    </w:p>
    <w:p w14:paraId="0AB4DDF0" w14:textId="77777777" w:rsidR="00525397" w:rsidRPr="004A7111" w:rsidRDefault="00525397" w:rsidP="00525397">
      <w:pPr>
        <w:keepNext/>
        <w:overflowPunct w:val="0"/>
        <w:autoSpaceDE w:val="0"/>
        <w:autoSpaceDN w:val="0"/>
        <w:adjustRightInd w:val="0"/>
        <w:spacing w:after="0" w:line="240" w:lineRule="auto"/>
        <w:jc w:val="center"/>
        <w:textAlignment w:val="baseline"/>
        <w:outlineLvl w:val="2"/>
        <w:rPr>
          <w:rFonts w:ascii="Arial" w:eastAsia="Times New Roman" w:hAnsi="Arial" w:cs="Arial"/>
          <w:b/>
          <w:sz w:val="36"/>
          <w:szCs w:val="36"/>
        </w:rPr>
      </w:pPr>
      <w:r w:rsidRPr="004A7111">
        <w:rPr>
          <w:rFonts w:ascii="Arial" w:eastAsia="Times New Roman" w:hAnsi="Arial" w:cs="Arial"/>
          <w:b/>
          <w:sz w:val="36"/>
          <w:szCs w:val="36"/>
        </w:rPr>
        <w:t xml:space="preserve">Opatření rektora </w:t>
      </w:r>
      <w:r w:rsidRPr="00BA393E">
        <w:rPr>
          <w:rFonts w:ascii="Arial" w:eastAsia="Times New Roman" w:hAnsi="Arial" w:cs="Arial"/>
          <w:b/>
          <w:sz w:val="36"/>
          <w:szCs w:val="36"/>
        </w:rPr>
        <w:t xml:space="preserve">č. </w:t>
      </w:r>
      <w:r>
        <w:rPr>
          <w:rFonts w:ascii="Arial" w:eastAsia="Times New Roman" w:hAnsi="Arial" w:cs="Arial"/>
          <w:b/>
          <w:sz w:val="36"/>
          <w:szCs w:val="36"/>
        </w:rPr>
        <w:t>30</w:t>
      </w:r>
      <w:r w:rsidRPr="00BA393E">
        <w:rPr>
          <w:rFonts w:ascii="Arial" w:eastAsia="Times New Roman" w:hAnsi="Arial" w:cs="Arial"/>
          <w:b/>
          <w:sz w:val="36"/>
          <w:szCs w:val="36"/>
        </w:rPr>
        <w:t>/</w:t>
      </w:r>
      <w:r w:rsidRPr="004A7111">
        <w:rPr>
          <w:rFonts w:ascii="Arial" w:eastAsia="Times New Roman" w:hAnsi="Arial" w:cs="Arial"/>
          <w:b/>
          <w:sz w:val="36"/>
          <w:szCs w:val="36"/>
        </w:rPr>
        <w:t>2020</w:t>
      </w:r>
    </w:p>
    <w:p w14:paraId="57B2F89B" w14:textId="77777777" w:rsidR="00525397" w:rsidRPr="004A7111" w:rsidRDefault="00525397" w:rsidP="00525397">
      <w:pPr>
        <w:keepNext/>
        <w:overflowPunct w:val="0"/>
        <w:autoSpaceDE w:val="0"/>
        <w:autoSpaceDN w:val="0"/>
        <w:adjustRightInd w:val="0"/>
        <w:spacing w:after="0" w:line="240" w:lineRule="auto"/>
        <w:textAlignment w:val="baseline"/>
        <w:outlineLvl w:val="2"/>
        <w:rPr>
          <w:rFonts w:ascii="Cambria" w:eastAsia="Times New Roman" w:hAnsi="Cambria" w:cs="Arial"/>
          <w:sz w:val="24"/>
          <w:szCs w:val="24"/>
        </w:rPr>
      </w:pPr>
    </w:p>
    <w:p w14:paraId="07F849E6"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5B37AC22"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01D37B4F"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292E28D8"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6AE1A136" w14:textId="77777777" w:rsidR="00525397" w:rsidRPr="004A7111" w:rsidRDefault="00525397" w:rsidP="00525397">
      <w:pPr>
        <w:widowControl w:val="0"/>
        <w:numPr>
          <w:ilvl w:val="0"/>
          <w:numId w:val="59"/>
        </w:numPr>
        <w:overflowPunct w:val="0"/>
        <w:autoSpaceDE w:val="0"/>
        <w:autoSpaceDN w:val="0"/>
        <w:adjustRightInd w:val="0"/>
        <w:spacing w:after="0" w:line="240" w:lineRule="auto"/>
        <w:textAlignment w:val="baseline"/>
        <w:rPr>
          <w:rFonts w:ascii="Times New Roman" w:eastAsia="Times New Roman" w:hAnsi="Times New Roman"/>
          <w:sz w:val="24"/>
          <w:szCs w:val="24"/>
          <w:u w:val="single"/>
        </w:rPr>
      </w:pPr>
      <w:r w:rsidRPr="004A7111">
        <w:rPr>
          <w:rFonts w:ascii="Times New Roman" w:eastAsia="Times New Roman" w:hAnsi="Times New Roman"/>
          <w:sz w:val="24"/>
          <w:szCs w:val="24"/>
          <w:u w:val="single"/>
        </w:rPr>
        <w:t>Název:</w:t>
      </w:r>
    </w:p>
    <w:p w14:paraId="6CF2950B"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314CADB9" w14:textId="77777777" w:rsidR="00525397" w:rsidRPr="004A7111" w:rsidRDefault="00525397" w:rsidP="00525397">
      <w:pPr>
        <w:spacing w:after="0" w:line="240" w:lineRule="auto"/>
        <w:rPr>
          <w:rFonts w:ascii="Arial" w:eastAsia="Times New Roman" w:hAnsi="Arial" w:cs="Arial"/>
          <w:b/>
          <w:sz w:val="24"/>
          <w:szCs w:val="24"/>
        </w:rPr>
      </w:pPr>
      <w:r>
        <w:rPr>
          <w:rFonts w:ascii="Arial" w:eastAsia="Times New Roman" w:hAnsi="Arial" w:cs="Arial"/>
          <w:b/>
          <w:sz w:val="24"/>
          <w:szCs w:val="24"/>
        </w:rPr>
        <w:t>Pravidla pro zadávání veřejných zakázek v rámci Univerzity Karlovy</w:t>
      </w:r>
    </w:p>
    <w:p w14:paraId="65B16D3E" w14:textId="77777777" w:rsidR="00525397" w:rsidRPr="004A7111" w:rsidRDefault="00525397" w:rsidP="00525397">
      <w:pPr>
        <w:keepNext/>
        <w:spacing w:after="0" w:line="240" w:lineRule="auto"/>
        <w:ind w:left="360"/>
        <w:jc w:val="both"/>
        <w:outlineLvl w:val="3"/>
        <w:rPr>
          <w:rFonts w:ascii="Cambria" w:eastAsia="Times New Roman" w:hAnsi="Cambria"/>
          <w:b/>
          <w:bCs/>
          <w:sz w:val="24"/>
          <w:szCs w:val="24"/>
        </w:rPr>
      </w:pPr>
    </w:p>
    <w:p w14:paraId="62B8D7F6" w14:textId="77777777" w:rsidR="00525397" w:rsidRPr="00553A03" w:rsidRDefault="00525397" w:rsidP="00525397">
      <w:pPr>
        <w:overflowPunct w:val="0"/>
        <w:autoSpaceDE w:val="0"/>
        <w:autoSpaceDN w:val="0"/>
        <w:adjustRightInd w:val="0"/>
        <w:spacing w:after="0" w:line="240" w:lineRule="auto"/>
        <w:textAlignment w:val="baseline"/>
        <w:rPr>
          <w:rFonts w:ascii="Times New Roman" w:eastAsia="Times New Roman" w:hAnsi="Times New Roman"/>
          <w:sz w:val="24"/>
          <w:szCs w:val="24"/>
        </w:rPr>
      </w:pPr>
    </w:p>
    <w:p w14:paraId="6841DC8B" w14:textId="77777777" w:rsidR="00525397" w:rsidRPr="004A7111" w:rsidRDefault="00525397" w:rsidP="00525397">
      <w:pPr>
        <w:keepNext/>
        <w:spacing w:after="0" w:line="240" w:lineRule="auto"/>
        <w:jc w:val="both"/>
        <w:outlineLvl w:val="5"/>
        <w:rPr>
          <w:rFonts w:ascii="Arial" w:eastAsia="Times New Roman" w:hAnsi="Arial" w:cs="Arial"/>
          <w:b/>
          <w:sz w:val="24"/>
          <w:szCs w:val="24"/>
        </w:rPr>
      </w:pPr>
    </w:p>
    <w:p w14:paraId="41B6BB14"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1A33CE67"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5081FA9E"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257857E4"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14D08D2A"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1FC434BD"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4527FE24"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2A4D8FDC"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7C94AA28"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6E50CC6B"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2CBF29DF"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3CB6135F"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301208AB"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3EE343D7"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2FAE6008" w14:textId="77777777" w:rsidR="00525397"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4FA6CCFA"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4D1263E4"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558F1032" w14:textId="77777777" w:rsidR="00525397" w:rsidRPr="004A7111" w:rsidRDefault="00525397" w:rsidP="00525397">
      <w:pPr>
        <w:overflowPunct w:val="0"/>
        <w:autoSpaceDE w:val="0"/>
        <w:autoSpaceDN w:val="0"/>
        <w:adjustRightInd w:val="0"/>
        <w:spacing w:after="0" w:line="240" w:lineRule="auto"/>
        <w:textAlignment w:val="baseline"/>
        <w:rPr>
          <w:rFonts w:ascii="Cambria" w:eastAsia="Times New Roman" w:hAnsi="Cambria"/>
          <w:sz w:val="24"/>
          <w:szCs w:val="24"/>
        </w:rPr>
      </w:pPr>
    </w:p>
    <w:p w14:paraId="6C6D3D5B" w14:textId="77777777" w:rsidR="00525397" w:rsidRPr="004A7111" w:rsidRDefault="00525397" w:rsidP="00525397">
      <w:pPr>
        <w:numPr>
          <w:ilvl w:val="0"/>
          <w:numId w:val="93"/>
        </w:numPr>
        <w:tabs>
          <w:tab w:val="num" w:pos="360"/>
        </w:tabs>
        <w:overflowPunct w:val="0"/>
        <w:autoSpaceDE w:val="0"/>
        <w:autoSpaceDN w:val="0"/>
        <w:adjustRightInd w:val="0"/>
        <w:spacing w:after="0" w:line="240" w:lineRule="auto"/>
        <w:ind w:left="360"/>
        <w:textAlignment w:val="baseline"/>
        <w:rPr>
          <w:rFonts w:ascii="Times New Roman" w:eastAsia="Times New Roman" w:hAnsi="Times New Roman"/>
          <w:sz w:val="24"/>
          <w:szCs w:val="24"/>
        </w:rPr>
      </w:pPr>
      <w:r w:rsidRPr="004A7111">
        <w:rPr>
          <w:rFonts w:ascii="Times New Roman" w:eastAsia="Times New Roman" w:hAnsi="Times New Roman"/>
          <w:sz w:val="24"/>
          <w:szCs w:val="24"/>
          <w:u w:val="single"/>
        </w:rPr>
        <w:t>Gestor:</w:t>
      </w:r>
    </w:p>
    <w:p w14:paraId="35D7BB2E" w14:textId="77777777" w:rsidR="00525397" w:rsidRPr="004A7111" w:rsidRDefault="00525397" w:rsidP="00525397">
      <w:pPr>
        <w:overflowPunct w:val="0"/>
        <w:autoSpaceDE w:val="0"/>
        <w:autoSpaceDN w:val="0"/>
        <w:adjustRightInd w:val="0"/>
        <w:spacing w:after="0" w:line="240" w:lineRule="auto"/>
        <w:ind w:left="360"/>
        <w:textAlignment w:val="baseline"/>
        <w:rPr>
          <w:rFonts w:ascii="Times New Roman" w:eastAsia="Times New Roman" w:hAnsi="Times New Roman"/>
          <w:sz w:val="24"/>
          <w:szCs w:val="24"/>
          <w:u w:val="single"/>
        </w:rPr>
      </w:pPr>
    </w:p>
    <w:p w14:paraId="30349593" w14:textId="195BCD6D"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24"/>
          <w:szCs w:val="24"/>
        </w:rPr>
      </w:pPr>
      <w:r>
        <w:rPr>
          <w:rFonts w:ascii="Arial" w:eastAsia="Times New Roman" w:hAnsi="Arial" w:cs="Arial"/>
          <w:b/>
          <w:sz w:val="24"/>
          <w:szCs w:val="24"/>
        </w:rPr>
        <w:t>Odbor veřejných zakázek</w:t>
      </w:r>
    </w:p>
    <w:p w14:paraId="6C5AF547" w14:textId="77777777"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24"/>
          <w:szCs w:val="24"/>
        </w:rPr>
      </w:pPr>
    </w:p>
    <w:p w14:paraId="78808C91" w14:textId="77777777"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24"/>
          <w:szCs w:val="24"/>
        </w:rPr>
      </w:pPr>
    </w:p>
    <w:p w14:paraId="769D868A" w14:textId="77777777" w:rsidR="00525397" w:rsidRPr="004A7111" w:rsidRDefault="00525397" w:rsidP="00525397">
      <w:pPr>
        <w:numPr>
          <w:ilvl w:val="0"/>
          <w:numId w:val="93"/>
        </w:numPr>
        <w:tabs>
          <w:tab w:val="num" w:pos="360"/>
        </w:tabs>
        <w:overflowPunct w:val="0"/>
        <w:autoSpaceDE w:val="0"/>
        <w:autoSpaceDN w:val="0"/>
        <w:adjustRightInd w:val="0"/>
        <w:spacing w:after="0" w:line="240" w:lineRule="auto"/>
        <w:ind w:left="360"/>
        <w:textAlignment w:val="baseline"/>
        <w:rPr>
          <w:rFonts w:ascii="Times New Roman" w:eastAsia="Times New Roman" w:hAnsi="Times New Roman"/>
          <w:sz w:val="24"/>
          <w:szCs w:val="24"/>
        </w:rPr>
      </w:pPr>
      <w:r w:rsidRPr="004A7111">
        <w:rPr>
          <w:rFonts w:ascii="Times New Roman" w:eastAsia="Times New Roman" w:hAnsi="Times New Roman"/>
          <w:sz w:val="24"/>
          <w:szCs w:val="24"/>
          <w:u w:val="single"/>
        </w:rPr>
        <w:t>Účinnost:</w:t>
      </w:r>
    </w:p>
    <w:p w14:paraId="143F63AE" w14:textId="77777777" w:rsidR="00525397" w:rsidRPr="004A7111" w:rsidRDefault="00525397" w:rsidP="00525397">
      <w:pPr>
        <w:overflowPunct w:val="0"/>
        <w:autoSpaceDE w:val="0"/>
        <w:autoSpaceDN w:val="0"/>
        <w:adjustRightInd w:val="0"/>
        <w:spacing w:after="0" w:line="240" w:lineRule="auto"/>
        <w:ind w:left="360"/>
        <w:textAlignment w:val="baseline"/>
        <w:rPr>
          <w:rFonts w:ascii="Times New Roman" w:eastAsia="Times New Roman" w:hAnsi="Times New Roman"/>
          <w:sz w:val="24"/>
          <w:szCs w:val="24"/>
        </w:rPr>
      </w:pPr>
    </w:p>
    <w:p w14:paraId="5EDFD450" w14:textId="77777777"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24"/>
          <w:szCs w:val="24"/>
        </w:rPr>
      </w:pPr>
      <w:r>
        <w:rPr>
          <w:rFonts w:ascii="Arial" w:eastAsia="Times New Roman" w:hAnsi="Arial" w:cs="Arial"/>
          <w:b/>
          <w:sz w:val="24"/>
          <w:szCs w:val="24"/>
        </w:rPr>
        <w:t>1. července</w:t>
      </w:r>
      <w:r w:rsidRPr="004A7111">
        <w:rPr>
          <w:rFonts w:ascii="Arial" w:eastAsia="Times New Roman" w:hAnsi="Arial" w:cs="Arial"/>
          <w:b/>
          <w:sz w:val="24"/>
          <w:szCs w:val="24"/>
        </w:rPr>
        <w:t xml:space="preserve"> 2020</w:t>
      </w:r>
    </w:p>
    <w:p w14:paraId="4BE0F38D" w14:textId="77777777" w:rsidR="00525397" w:rsidRPr="004A7111" w:rsidRDefault="00525397" w:rsidP="00525397">
      <w:pPr>
        <w:overflowPunct w:val="0"/>
        <w:autoSpaceDE w:val="0"/>
        <w:autoSpaceDN w:val="0"/>
        <w:adjustRightInd w:val="0"/>
        <w:spacing w:after="0" w:line="240" w:lineRule="auto"/>
        <w:textAlignment w:val="baseline"/>
        <w:rPr>
          <w:rFonts w:ascii="Arial" w:eastAsia="Times New Roman" w:hAnsi="Arial" w:cs="Arial"/>
          <w:b/>
          <w:sz w:val="24"/>
          <w:szCs w:val="24"/>
        </w:rPr>
      </w:pPr>
    </w:p>
    <w:p w14:paraId="042BA4D8" w14:textId="77777777" w:rsidR="00525397" w:rsidRDefault="00525397">
      <w:pPr>
        <w:rPr>
          <w:b/>
          <w:caps/>
          <w:sz w:val="28"/>
        </w:rPr>
      </w:pPr>
      <w:r>
        <w:rPr>
          <w:b/>
          <w:caps/>
          <w:sz w:val="28"/>
        </w:rPr>
        <w:br w:type="page"/>
      </w:r>
    </w:p>
    <w:p w14:paraId="285C3959" w14:textId="43934785" w:rsidR="0028365E" w:rsidRPr="00E8441F" w:rsidRDefault="0028365E" w:rsidP="00656040">
      <w:pPr>
        <w:spacing w:after="0" w:line="240" w:lineRule="auto"/>
        <w:jc w:val="center"/>
        <w:rPr>
          <w:b/>
          <w:caps/>
          <w:sz w:val="28"/>
        </w:rPr>
      </w:pPr>
      <w:r w:rsidRPr="00E8441F">
        <w:rPr>
          <w:b/>
          <w:caps/>
          <w:sz w:val="28"/>
        </w:rPr>
        <w:lastRenderedPageBreak/>
        <w:t>Část první</w:t>
      </w:r>
    </w:p>
    <w:p w14:paraId="7510C95F" w14:textId="77777777" w:rsidR="0028365E" w:rsidRPr="00E8441F" w:rsidRDefault="0028365E" w:rsidP="00656040">
      <w:pPr>
        <w:pStyle w:val="Odstavecseseznamem"/>
        <w:spacing w:line="240" w:lineRule="auto"/>
        <w:ind w:left="0"/>
        <w:jc w:val="center"/>
        <w:rPr>
          <w:b/>
          <w:caps/>
          <w:sz w:val="28"/>
        </w:rPr>
      </w:pPr>
      <w:r w:rsidRPr="00E8441F">
        <w:rPr>
          <w:b/>
          <w:caps/>
          <w:sz w:val="28"/>
        </w:rPr>
        <w:t>OBECNÁ ustanovení</w:t>
      </w:r>
    </w:p>
    <w:p w14:paraId="200A2AA3" w14:textId="77777777" w:rsidR="0028365E" w:rsidRDefault="0028365E" w:rsidP="00656040">
      <w:pPr>
        <w:pStyle w:val="Odstavecseseznamem"/>
        <w:spacing w:line="240" w:lineRule="auto"/>
        <w:ind w:left="0"/>
        <w:jc w:val="center"/>
        <w:rPr>
          <w:b/>
          <w:caps/>
        </w:rPr>
      </w:pPr>
    </w:p>
    <w:p w14:paraId="4112830F" w14:textId="77777777" w:rsidR="00025069" w:rsidRDefault="00025069" w:rsidP="00656040">
      <w:pPr>
        <w:pStyle w:val="Odstavecseseznamem"/>
        <w:spacing w:line="240" w:lineRule="auto"/>
        <w:ind w:left="0"/>
        <w:jc w:val="center"/>
        <w:rPr>
          <w:b/>
          <w:caps/>
        </w:rPr>
      </w:pPr>
      <w:bookmarkStart w:id="1" w:name="_GoBack"/>
      <w:bookmarkEnd w:id="1"/>
    </w:p>
    <w:p w14:paraId="7E3ABA1A" w14:textId="77777777" w:rsidR="0028365E" w:rsidRPr="00E8441F" w:rsidRDefault="0028365E" w:rsidP="00656040">
      <w:pPr>
        <w:pStyle w:val="Odstavecseseznamem"/>
        <w:spacing w:line="240" w:lineRule="auto"/>
        <w:ind w:left="0"/>
        <w:jc w:val="center"/>
        <w:rPr>
          <w:b/>
          <w:i/>
          <w:caps/>
          <w:sz w:val="24"/>
        </w:rPr>
      </w:pPr>
      <w:r w:rsidRPr="00E8441F">
        <w:rPr>
          <w:b/>
          <w:i/>
          <w:caps/>
          <w:sz w:val="24"/>
        </w:rPr>
        <w:t>Hlava první</w:t>
      </w:r>
    </w:p>
    <w:p w14:paraId="2E02679D" w14:textId="77777777" w:rsidR="0028365E" w:rsidRPr="00E8441F" w:rsidRDefault="0028365E" w:rsidP="00656040">
      <w:pPr>
        <w:pStyle w:val="Odstavecseseznamem"/>
        <w:spacing w:line="240" w:lineRule="auto"/>
        <w:ind w:left="0"/>
        <w:jc w:val="center"/>
        <w:rPr>
          <w:b/>
          <w:i/>
          <w:sz w:val="24"/>
        </w:rPr>
      </w:pPr>
      <w:r w:rsidRPr="00E8441F">
        <w:rPr>
          <w:b/>
          <w:i/>
          <w:caps/>
          <w:sz w:val="24"/>
        </w:rPr>
        <w:t>Základní ustanovení</w:t>
      </w:r>
    </w:p>
    <w:p w14:paraId="2D4DC8BB" w14:textId="77777777" w:rsidR="0028365E" w:rsidRPr="004B0A9F" w:rsidRDefault="0028365E" w:rsidP="00656040">
      <w:pPr>
        <w:keepNext/>
        <w:autoSpaceDE w:val="0"/>
        <w:autoSpaceDN w:val="0"/>
        <w:adjustRightInd w:val="0"/>
        <w:spacing w:before="120" w:after="0" w:line="240" w:lineRule="auto"/>
        <w:jc w:val="center"/>
        <w:rPr>
          <w:b/>
        </w:rPr>
      </w:pPr>
    </w:p>
    <w:p w14:paraId="1C1A677B" w14:textId="77777777" w:rsidR="0028365E" w:rsidRPr="004B0A9F" w:rsidRDefault="0028365E" w:rsidP="00656040">
      <w:pPr>
        <w:keepNext/>
        <w:autoSpaceDE w:val="0"/>
        <w:autoSpaceDN w:val="0"/>
        <w:adjustRightInd w:val="0"/>
        <w:spacing w:after="0" w:line="240" w:lineRule="auto"/>
        <w:jc w:val="center"/>
        <w:rPr>
          <w:b/>
        </w:rPr>
      </w:pPr>
      <w:r>
        <w:rPr>
          <w:b/>
        </w:rPr>
        <w:t>Článek 1</w:t>
      </w:r>
    </w:p>
    <w:p w14:paraId="3C00A057" w14:textId="41BB8ACD" w:rsidR="0028365E" w:rsidRPr="004B0A9F" w:rsidRDefault="00EA2FB6" w:rsidP="00656040">
      <w:pPr>
        <w:pStyle w:val="Nadpis2"/>
        <w:spacing w:after="240"/>
        <w:jc w:val="center"/>
        <w:rPr>
          <w:rFonts w:ascii="Calibri" w:hAnsi="Calibri"/>
          <w:sz w:val="22"/>
        </w:rPr>
      </w:pPr>
      <w:r>
        <w:rPr>
          <w:rFonts w:ascii="Calibri" w:eastAsia="Calibri" w:hAnsi="Calibri" w:cs="Calibri"/>
          <w:sz w:val="22"/>
          <w:szCs w:val="22"/>
        </w:rPr>
        <w:t>Předmět úpravy,</w:t>
      </w:r>
      <w:r w:rsidR="003C27BF">
        <w:rPr>
          <w:rFonts w:ascii="Calibri" w:eastAsia="Calibri" w:hAnsi="Calibri" w:cs="Calibri"/>
          <w:sz w:val="22"/>
          <w:szCs w:val="22"/>
        </w:rPr>
        <w:t xml:space="preserve"> závaznost opatření</w:t>
      </w:r>
      <w:r w:rsidR="00643761">
        <w:rPr>
          <w:rFonts w:ascii="Calibri" w:eastAsia="Calibri" w:hAnsi="Calibri" w:cs="Calibri"/>
          <w:sz w:val="22"/>
          <w:szCs w:val="22"/>
        </w:rPr>
        <w:t xml:space="preserve"> a</w:t>
      </w:r>
      <w:r w:rsidR="003C27BF">
        <w:rPr>
          <w:rFonts w:ascii="Calibri" w:eastAsia="Calibri" w:hAnsi="Calibri" w:cs="Calibri"/>
          <w:sz w:val="22"/>
          <w:szCs w:val="22"/>
        </w:rPr>
        <w:t xml:space="preserve"> principy</w:t>
      </w:r>
      <w:r w:rsidR="00643761">
        <w:rPr>
          <w:rFonts w:ascii="Calibri" w:eastAsia="Calibri" w:hAnsi="Calibri" w:cs="Calibri"/>
          <w:sz w:val="22"/>
          <w:szCs w:val="22"/>
        </w:rPr>
        <w:t xml:space="preserve"> </w:t>
      </w:r>
      <w:r w:rsidR="00643761" w:rsidRPr="00643761">
        <w:rPr>
          <w:rFonts w:ascii="Calibri" w:eastAsia="Calibri" w:hAnsi="Calibri" w:cs="Calibri"/>
          <w:sz w:val="22"/>
          <w:szCs w:val="22"/>
        </w:rPr>
        <w:t>odpovědné</w:t>
      </w:r>
      <w:r w:rsidR="003C27BF">
        <w:rPr>
          <w:rFonts w:ascii="Calibri" w:eastAsia="Calibri" w:hAnsi="Calibri" w:cs="Calibri"/>
          <w:sz w:val="22"/>
          <w:szCs w:val="22"/>
        </w:rPr>
        <w:t>ho</w:t>
      </w:r>
      <w:r w:rsidR="00643761" w:rsidRPr="00643761">
        <w:rPr>
          <w:rFonts w:ascii="Calibri" w:eastAsia="Calibri" w:hAnsi="Calibri" w:cs="Calibri"/>
          <w:sz w:val="22"/>
          <w:szCs w:val="22"/>
        </w:rPr>
        <w:t xml:space="preserve"> veřejné</w:t>
      </w:r>
      <w:r w:rsidR="003C27BF">
        <w:rPr>
          <w:rFonts w:ascii="Calibri" w:eastAsia="Calibri" w:hAnsi="Calibri" w:cs="Calibri"/>
          <w:sz w:val="22"/>
          <w:szCs w:val="22"/>
        </w:rPr>
        <w:t>ho</w:t>
      </w:r>
      <w:r w:rsidR="00643761" w:rsidRPr="00643761">
        <w:rPr>
          <w:rFonts w:ascii="Calibri" w:eastAsia="Calibri" w:hAnsi="Calibri" w:cs="Calibri"/>
          <w:sz w:val="22"/>
          <w:szCs w:val="22"/>
        </w:rPr>
        <w:t xml:space="preserve"> zadávání</w:t>
      </w:r>
    </w:p>
    <w:p w14:paraId="27A277D9" w14:textId="519A61F1" w:rsidR="009458BA" w:rsidRDefault="00543EB5" w:rsidP="00656040">
      <w:pPr>
        <w:pStyle w:val="Odstavecseseznamem"/>
        <w:numPr>
          <w:ilvl w:val="0"/>
          <w:numId w:val="1"/>
        </w:numPr>
        <w:spacing w:before="120" w:after="120" w:line="240" w:lineRule="auto"/>
        <w:ind w:left="425" w:hanging="425"/>
        <w:contextualSpacing w:val="0"/>
        <w:jc w:val="both"/>
      </w:pPr>
      <w:r w:rsidRPr="00543EB5">
        <w:t xml:space="preserve">Tímto opatřením </w:t>
      </w:r>
      <w:r>
        <w:t xml:space="preserve">se </w:t>
      </w:r>
      <w:r w:rsidRPr="00543EB5">
        <w:t>upravuj</w:t>
      </w:r>
      <w:r>
        <w:t xml:space="preserve">í </w:t>
      </w:r>
      <w:r w:rsidRPr="00543EB5">
        <w:t>základní pravidla při zadávání veřejných zakázek na Univerzit</w:t>
      </w:r>
      <w:r>
        <w:t>ě</w:t>
      </w:r>
      <w:r w:rsidRPr="00543EB5">
        <w:t xml:space="preserve"> Karlov</w:t>
      </w:r>
      <w:r>
        <w:t>ě</w:t>
      </w:r>
      <w:r w:rsidRPr="00543EB5">
        <w:t xml:space="preserve"> (dále též „</w:t>
      </w:r>
      <w:r w:rsidRPr="00FC7541">
        <w:rPr>
          <w:b/>
          <w:i/>
        </w:rPr>
        <w:t>univerzita</w:t>
      </w:r>
      <w:r w:rsidRPr="00543EB5">
        <w:t>“ nebo „</w:t>
      </w:r>
      <w:r w:rsidRPr="00FC7541">
        <w:rPr>
          <w:b/>
          <w:i/>
        </w:rPr>
        <w:t>UK</w:t>
      </w:r>
      <w:r w:rsidRPr="00543EB5">
        <w:t>“) s</w:t>
      </w:r>
      <w:r>
        <w:t> </w:t>
      </w:r>
      <w:r w:rsidRPr="00543EB5">
        <w:t>cílem</w:t>
      </w:r>
      <w:r>
        <w:t xml:space="preserve">, aby </w:t>
      </w:r>
      <w:r w:rsidRPr="00543EB5">
        <w:t>postup</w:t>
      </w:r>
      <w:r>
        <w:t>y</w:t>
      </w:r>
      <w:r w:rsidRPr="00543EB5">
        <w:t xml:space="preserve"> </w:t>
      </w:r>
      <w:r>
        <w:t xml:space="preserve">uvedené v tomto opatření byly </w:t>
      </w:r>
      <w:r w:rsidRPr="00543EB5">
        <w:t xml:space="preserve">v souladu </w:t>
      </w:r>
      <w:r w:rsidR="0029519F">
        <w:t xml:space="preserve">zejména </w:t>
      </w:r>
      <w:r w:rsidRPr="00543EB5">
        <w:t xml:space="preserve">se </w:t>
      </w:r>
      <w:r w:rsidR="00374E83">
        <w:t xml:space="preserve">(i) </w:t>
      </w:r>
      <w:r w:rsidRPr="00543EB5">
        <w:t>zákonem č. 134/2016 Sb., o zadávání veřejných zakázek, ve znění pozdějších předpisů (dále jen „</w:t>
      </w:r>
      <w:r w:rsidRPr="00FC7541">
        <w:rPr>
          <w:b/>
          <w:i/>
        </w:rPr>
        <w:t>ZZVZ</w:t>
      </w:r>
      <w:r w:rsidRPr="00543EB5">
        <w:t xml:space="preserve">“), </w:t>
      </w:r>
      <w:r w:rsidR="00374E83">
        <w:t xml:space="preserve">(ii) </w:t>
      </w:r>
      <w:r w:rsidR="0029519F">
        <w:t xml:space="preserve">zákonem </w:t>
      </w:r>
      <w:r w:rsidR="00990755" w:rsidRPr="00990755">
        <w:t>č. 111/1998 Sb., o vysokých školách a o změně a d</w:t>
      </w:r>
      <w:r w:rsidR="0061651D">
        <w:t>oplnění dalších zákonů (zákon o </w:t>
      </w:r>
      <w:r w:rsidR="00990755" w:rsidRPr="00990755">
        <w:t xml:space="preserve">vysokých školách), </w:t>
      </w:r>
      <w:r w:rsidR="00990755" w:rsidRPr="00543EB5">
        <w:t>ve znění pozdějších předpisů</w:t>
      </w:r>
      <w:r w:rsidR="00990755" w:rsidRPr="00990755" w:rsidDel="00990755">
        <w:t xml:space="preserve"> </w:t>
      </w:r>
      <w:r w:rsidR="00990755" w:rsidRPr="00990755">
        <w:t>(dále jen „</w:t>
      </w:r>
      <w:r w:rsidR="00990755" w:rsidRPr="00FC7541">
        <w:rPr>
          <w:b/>
          <w:i/>
        </w:rPr>
        <w:t>ZVŠ</w:t>
      </w:r>
      <w:r w:rsidR="00990755" w:rsidRPr="00990755">
        <w:t>“)</w:t>
      </w:r>
      <w:r w:rsidR="00EA2FB6">
        <w:t>,</w:t>
      </w:r>
      <w:r w:rsidR="00990755">
        <w:t xml:space="preserve"> </w:t>
      </w:r>
      <w:r w:rsidRPr="00543EB5">
        <w:t xml:space="preserve">a </w:t>
      </w:r>
      <w:r w:rsidR="00374E83">
        <w:t xml:space="preserve">(iii) </w:t>
      </w:r>
      <w:r w:rsidRPr="00543EB5">
        <w:t>s vnitřními předpisy univerzity</w:t>
      </w:r>
      <w:r>
        <w:t>.</w:t>
      </w:r>
    </w:p>
    <w:p w14:paraId="7F140E75" w14:textId="5470A245" w:rsidR="0028365E" w:rsidRPr="00AD71FD" w:rsidRDefault="009458BA" w:rsidP="00656040">
      <w:pPr>
        <w:pStyle w:val="Odstavecseseznamem"/>
        <w:numPr>
          <w:ilvl w:val="0"/>
          <w:numId w:val="1"/>
        </w:numPr>
        <w:spacing w:before="120" w:after="120" w:line="240" w:lineRule="auto"/>
        <w:ind w:left="425" w:hanging="425"/>
        <w:contextualSpacing w:val="0"/>
        <w:jc w:val="both"/>
      </w:pPr>
      <w:r w:rsidRPr="00AD71FD">
        <w:t>Toto opatření je závazné pro všechny fakulty a součásti</w:t>
      </w:r>
      <w:r w:rsidR="00EA2FB6" w:rsidRPr="00AD71FD">
        <w:t xml:space="preserve"> UK včetně rektorátu</w:t>
      </w:r>
      <w:r w:rsidR="00FC7541" w:rsidRPr="00AD71FD">
        <w:t xml:space="preserve"> s tím, že případy, kdy se toto opatření neužije, jsou uvedeny v </w:t>
      </w:r>
      <w:r w:rsidR="003A3997" w:rsidRPr="00AD71FD">
        <w:t>čl. 4</w:t>
      </w:r>
      <w:r w:rsidR="00FC7541" w:rsidRPr="00AD71FD">
        <w:t xml:space="preserve">, čl. </w:t>
      </w:r>
      <w:r w:rsidR="005B5263" w:rsidRPr="00AD71FD">
        <w:t>12 odst. 1 a</w:t>
      </w:r>
      <w:r w:rsidR="003A3997" w:rsidRPr="00AD71FD">
        <w:t xml:space="preserve"> čl. </w:t>
      </w:r>
      <w:r w:rsidR="005B5263" w:rsidRPr="00AD71FD">
        <w:t>13 odst. 2 tohoto opatření.</w:t>
      </w:r>
    </w:p>
    <w:p w14:paraId="269F15A0" w14:textId="6280789C" w:rsidR="00643761" w:rsidRDefault="00D961C1" w:rsidP="00656040">
      <w:pPr>
        <w:pStyle w:val="Odstavecseseznamem"/>
        <w:numPr>
          <w:ilvl w:val="0"/>
          <w:numId w:val="1"/>
        </w:numPr>
        <w:spacing w:before="120" w:after="120" w:line="240" w:lineRule="auto"/>
        <w:ind w:left="425" w:hanging="425"/>
        <w:contextualSpacing w:val="0"/>
        <w:jc w:val="both"/>
      </w:pPr>
      <w:r w:rsidRPr="0021572A">
        <w:t>Univerzita Karlova přijala rozhodnutí prosazovat při zadávání veřejných zakázek pro zabezpečování svých potřeb své etické hodnoty, vyjadřující její postoj k celospolečensky významným tématům jako jsou sociální a environmentální aspekty.</w:t>
      </w:r>
      <w:r>
        <w:t xml:space="preserve"> </w:t>
      </w:r>
      <w:r w:rsidRPr="0021572A">
        <w:t xml:space="preserve">Za tímto účelem bude Univerzita Karlova zohledňovat principy </w:t>
      </w:r>
      <w:r w:rsidRPr="00AD71FD">
        <w:t>odpovědného veřejného zadávání do zadávání veřejných zakázek v rámci univerzity</w:t>
      </w:r>
      <w:r w:rsidR="00C420C4" w:rsidRPr="00AD71FD">
        <w:t>,</w:t>
      </w:r>
      <w:r w:rsidRPr="00AD71FD">
        <w:t xml:space="preserve"> v souladu s čl. </w:t>
      </w:r>
      <w:r w:rsidR="005B5263" w:rsidRPr="00AD71FD">
        <w:t>25</w:t>
      </w:r>
      <w:r w:rsidRPr="00AD71FD">
        <w:t xml:space="preserve"> tohoto opatření.</w:t>
      </w:r>
    </w:p>
    <w:p w14:paraId="3F7B8B13" w14:textId="77777777" w:rsidR="0028365E" w:rsidRDefault="0028365E" w:rsidP="00656040">
      <w:pPr>
        <w:pStyle w:val="Odstavecseseznamem"/>
        <w:spacing w:before="120" w:after="0" w:line="240" w:lineRule="auto"/>
        <w:ind w:left="210"/>
        <w:contextualSpacing w:val="0"/>
        <w:jc w:val="both"/>
      </w:pPr>
    </w:p>
    <w:p w14:paraId="01933963" w14:textId="000E0238" w:rsidR="0028365E" w:rsidRPr="004B0A9F" w:rsidRDefault="0028365E" w:rsidP="00656040">
      <w:pPr>
        <w:keepNext/>
        <w:autoSpaceDE w:val="0"/>
        <w:autoSpaceDN w:val="0"/>
        <w:adjustRightInd w:val="0"/>
        <w:spacing w:after="0" w:line="240" w:lineRule="auto"/>
        <w:jc w:val="center"/>
        <w:rPr>
          <w:b/>
        </w:rPr>
      </w:pPr>
      <w:r>
        <w:rPr>
          <w:b/>
        </w:rPr>
        <w:t xml:space="preserve">Článek </w:t>
      </w:r>
      <w:r w:rsidR="00422990">
        <w:rPr>
          <w:b/>
        </w:rPr>
        <w:t>2</w:t>
      </w:r>
    </w:p>
    <w:p w14:paraId="080D4A82"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Definice pojmů</w:t>
      </w:r>
    </w:p>
    <w:p w14:paraId="00F011E8" w14:textId="3477C6F5" w:rsidR="0028365E"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Pr>
          <w:i/>
        </w:rPr>
        <w:t xml:space="preserve">Zadavatel </w:t>
      </w:r>
      <w:r>
        <w:t>– p</w:t>
      </w:r>
      <w:r w:rsidRPr="003537F7">
        <w:t>ro</w:t>
      </w:r>
      <w:r>
        <w:t xml:space="preserve"> účely tohoto opatření se veřejným zadavatelem rozumí univerzita a její provozní jednotky ve smyslu § 17 odst. 2 ZZVZ</w:t>
      </w:r>
      <w:r w:rsidR="00BC2341">
        <w:t xml:space="preserve"> </w:t>
      </w:r>
      <w:r w:rsidR="00BC2341" w:rsidRPr="003537F7">
        <w:t>a čl. 15 odst. 4 Statutu Univerzity Karlovy (dále jen „</w:t>
      </w:r>
      <w:r w:rsidR="00BC2341" w:rsidRPr="00D90E76">
        <w:rPr>
          <w:b/>
          <w:i/>
        </w:rPr>
        <w:t>Statut</w:t>
      </w:r>
      <w:r w:rsidR="00BC2341" w:rsidRPr="003537F7">
        <w:t>“)</w:t>
      </w:r>
      <w:r>
        <w:t>.</w:t>
      </w:r>
    </w:p>
    <w:p w14:paraId="14EBA47F" w14:textId="4180B068" w:rsidR="0028365E"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Pr>
          <w:i/>
        </w:rPr>
        <w:t>Provozní jednotky</w:t>
      </w:r>
      <w:r>
        <w:t xml:space="preserve"> – následující útvary Univerzity Karlovy s funkční samostatnost</w:t>
      </w:r>
      <w:r w:rsidR="00371AE2">
        <w:t>í</w:t>
      </w:r>
      <w:r>
        <w:t xml:space="preserve"> při zadávání veřejných zakázek:</w:t>
      </w:r>
    </w:p>
    <w:p w14:paraId="2F12689B" w14:textId="77777777" w:rsidR="0028365E" w:rsidRDefault="0028365E" w:rsidP="00656040">
      <w:pPr>
        <w:pStyle w:val="Odstavecseseznamem"/>
        <w:numPr>
          <w:ilvl w:val="0"/>
          <w:numId w:val="37"/>
        </w:numPr>
        <w:spacing w:before="120" w:after="120" w:line="240" w:lineRule="auto"/>
        <w:ind w:left="993" w:hanging="426"/>
        <w:contextualSpacing w:val="0"/>
        <w:jc w:val="both"/>
      </w:pPr>
      <w:r>
        <w:t>fakulty,</w:t>
      </w:r>
    </w:p>
    <w:p w14:paraId="7043BC13" w14:textId="77777777" w:rsidR="0028365E" w:rsidRDefault="0028365E" w:rsidP="00656040">
      <w:pPr>
        <w:pStyle w:val="Odstavecseseznamem"/>
        <w:numPr>
          <w:ilvl w:val="0"/>
          <w:numId w:val="37"/>
        </w:numPr>
        <w:spacing w:before="120" w:after="120" w:line="240" w:lineRule="auto"/>
        <w:ind w:left="993" w:hanging="426"/>
        <w:contextualSpacing w:val="0"/>
        <w:jc w:val="both"/>
      </w:pPr>
      <w:r>
        <w:t>rektorát,</w:t>
      </w:r>
    </w:p>
    <w:p w14:paraId="719326D3" w14:textId="77777777" w:rsidR="0028365E" w:rsidRDefault="0028365E" w:rsidP="00656040">
      <w:pPr>
        <w:pStyle w:val="Odstavecseseznamem"/>
        <w:numPr>
          <w:ilvl w:val="0"/>
          <w:numId w:val="37"/>
        </w:numPr>
        <w:spacing w:before="120" w:after="120" w:line="240" w:lineRule="auto"/>
        <w:ind w:left="993" w:hanging="426"/>
        <w:contextualSpacing w:val="0"/>
        <w:jc w:val="both"/>
      </w:pPr>
      <w:r>
        <w:t>další součásti, o nichž je v organizačním řádu univerzity stanoveno, že je jejich řediteli svěřen výkon správy majetku.</w:t>
      </w:r>
    </w:p>
    <w:p w14:paraId="5395DA86" w14:textId="02159E14" w:rsidR="0028365E" w:rsidRDefault="0028365E" w:rsidP="00656040">
      <w:pPr>
        <w:pStyle w:val="Odstavecseseznamem"/>
        <w:numPr>
          <w:ilvl w:val="0"/>
          <w:numId w:val="63"/>
        </w:numPr>
        <w:autoSpaceDE w:val="0"/>
        <w:autoSpaceDN w:val="0"/>
        <w:adjustRightInd w:val="0"/>
        <w:spacing w:before="120" w:after="120" w:line="240" w:lineRule="auto"/>
        <w:ind w:left="425" w:hanging="425"/>
        <w:contextualSpacing w:val="0"/>
        <w:jc w:val="both"/>
      </w:pPr>
      <w:r>
        <w:rPr>
          <w:i/>
        </w:rPr>
        <w:t>Účastník zadávacího</w:t>
      </w:r>
      <w:r w:rsidR="004C3FF7">
        <w:rPr>
          <w:i/>
        </w:rPr>
        <w:t>/výběrového</w:t>
      </w:r>
      <w:r>
        <w:rPr>
          <w:i/>
        </w:rPr>
        <w:t xml:space="preserve"> řízení </w:t>
      </w:r>
      <w:r>
        <w:t>–</w:t>
      </w:r>
      <w:r>
        <w:rPr>
          <w:i/>
        </w:rPr>
        <w:t xml:space="preserve"> </w:t>
      </w:r>
      <w:r>
        <w:t>d</w:t>
      </w:r>
      <w:r w:rsidRPr="006A5BA4">
        <w:t>odavatel</w:t>
      </w:r>
      <w:r>
        <w:t>, který podal nabídku v zadávacím či výběrovém řízení nebo žádost o účast, vyjádřil předběžný zájem podle § 58 odst. 5 nebo § 129 odst. 4 ZZVZ nebo zahájil jednání se zadavatelem.</w:t>
      </w:r>
    </w:p>
    <w:p w14:paraId="060480AD" w14:textId="00F599AC" w:rsidR="00114B3C" w:rsidRPr="00AD71FD" w:rsidRDefault="00114B3C"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sidRPr="00114B3C">
        <w:rPr>
          <w:i/>
        </w:rPr>
        <w:t xml:space="preserve">Zadávací řízení </w:t>
      </w:r>
      <w:r w:rsidRPr="00AD71FD">
        <w:t>– zadávacím řízením se rozumí závazný procesní postup zadavatele při zadávání veřejné zakázky stanovený ZZVZ, jehož účelem je zadání podlimitní veřejné zakázky nebo nadlimitní veřejné zakázky, a to až do uzavření smlouvy nebo do zrušení zadávacího řízení.</w:t>
      </w:r>
    </w:p>
    <w:p w14:paraId="24F15264" w14:textId="51C3802F" w:rsidR="0028365E"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Pr>
          <w:i/>
        </w:rPr>
        <w:t xml:space="preserve">Výběrové řízení </w:t>
      </w:r>
      <w:r>
        <w:t>–</w:t>
      </w:r>
      <w:r>
        <w:rPr>
          <w:i/>
        </w:rPr>
        <w:t xml:space="preserve"> </w:t>
      </w:r>
      <w:r w:rsidR="00A521B2">
        <w:t>v</w:t>
      </w:r>
      <w:r>
        <w:t>ýběrovým řízením se rozumí závazný procesní postup zadavatele stanovený v tomto opatření, jehož účelem je zadání veřejné zakázky malého rozsahu, a to až do uzavření smlouvy nebo do zrušení výběrového řízení.</w:t>
      </w:r>
    </w:p>
    <w:p w14:paraId="6382042D" w14:textId="0CF23640" w:rsidR="00414BD9" w:rsidRPr="00DE6193" w:rsidRDefault="00414BD9" w:rsidP="009D2F76">
      <w:pPr>
        <w:pStyle w:val="Odstavecseseznamem"/>
        <w:numPr>
          <w:ilvl w:val="0"/>
          <w:numId w:val="63"/>
        </w:numPr>
        <w:overflowPunct w:val="0"/>
        <w:autoSpaceDE w:val="0"/>
        <w:autoSpaceDN w:val="0"/>
        <w:adjustRightInd w:val="0"/>
        <w:spacing w:before="120" w:after="120" w:line="240" w:lineRule="auto"/>
        <w:ind w:left="426" w:hanging="426"/>
        <w:contextualSpacing w:val="0"/>
        <w:jc w:val="both"/>
      </w:pPr>
      <w:r>
        <w:rPr>
          <w:i/>
        </w:rPr>
        <w:t xml:space="preserve">Formalizované výběrové řízení </w:t>
      </w:r>
      <w:r>
        <w:t>–</w:t>
      </w:r>
      <w:r>
        <w:rPr>
          <w:i/>
        </w:rPr>
        <w:t xml:space="preserve"> </w:t>
      </w:r>
      <w:r>
        <w:t xml:space="preserve">pro účely tohoto opatření se </w:t>
      </w:r>
      <w:r w:rsidRPr="00DE6193">
        <w:t>formalizovaným</w:t>
      </w:r>
      <w:r>
        <w:rPr>
          <w:i/>
        </w:rPr>
        <w:t xml:space="preserve"> </w:t>
      </w:r>
      <w:r>
        <w:t xml:space="preserve">výběrovým řízením rozumí postup dle čl. </w:t>
      </w:r>
      <w:r w:rsidR="00DE6193">
        <w:t xml:space="preserve">14 odst. </w:t>
      </w:r>
      <w:r w:rsidR="005F6DE7">
        <w:t xml:space="preserve">1 písm. b), čl. 15 odst. 1 písm. a) </w:t>
      </w:r>
      <w:r w:rsidR="00425075">
        <w:t xml:space="preserve">a čl. 17 odst. 1 písm. a), b) a c) </w:t>
      </w:r>
      <w:r>
        <w:t>tohoto opatření.</w:t>
      </w:r>
    </w:p>
    <w:p w14:paraId="58F281BF" w14:textId="4E5E6F1A" w:rsidR="0028365E" w:rsidRDefault="0028365E" w:rsidP="001C3644">
      <w:pPr>
        <w:pStyle w:val="Odstavecseseznamem"/>
        <w:numPr>
          <w:ilvl w:val="0"/>
          <w:numId w:val="63"/>
        </w:numPr>
        <w:overflowPunct w:val="0"/>
        <w:autoSpaceDE w:val="0"/>
        <w:autoSpaceDN w:val="0"/>
        <w:adjustRightInd w:val="0"/>
        <w:spacing w:before="120" w:after="120" w:line="240" w:lineRule="auto"/>
        <w:ind w:left="426"/>
        <w:contextualSpacing w:val="0"/>
        <w:jc w:val="both"/>
      </w:pPr>
      <w:r>
        <w:rPr>
          <w:i/>
        </w:rPr>
        <w:lastRenderedPageBreak/>
        <w:t xml:space="preserve">Příprava veřejné zakázky </w:t>
      </w:r>
      <w:r>
        <w:t>– f</w:t>
      </w:r>
      <w:r w:rsidRPr="006A5BA4">
        <w:t>áze</w:t>
      </w:r>
      <w:r>
        <w:t xml:space="preserve"> před zadávacím či výběrovým řízením, v níž se zejména analyzuje potřeba zadavatele zohledněná v návrhu </w:t>
      </w:r>
      <w:r w:rsidR="008867C8" w:rsidRPr="008867C8">
        <w:t xml:space="preserve">výzvy k podání </w:t>
      </w:r>
      <w:r w:rsidR="008867C8" w:rsidRPr="009D2F76">
        <w:t xml:space="preserve">nabídky nebo </w:t>
      </w:r>
      <w:r w:rsidR="007F7DCD" w:rsidRPr="009D2F76">
        <w:t xml:space="preserve">návrhu </w:t>
      </w:r>
      <w:r w:rsidRPr="009D2F76">
        <w:t>zadávací dokumentace</w:t>
      </w:r>
      <w:r>
        <w:t xml:space="preserve"> včetně technické specifikace z hlediska kvality, rozsahu, času pořízení, přiměřenosti, efektivnosti, hospodárnosti,</w:t>
      </w:r>
      <w:r w:rsidR="00BC3E70">
        <w:t xml:space="preserve"> </w:t>
      </w:r>
      <w:r>
        <w:t>účelnosti</w:t>
      </w:r>
      <w:r w:rsidR="00BC3E70">
        <w:t xml:space="preserve"> </w:t>
      </w:r>
      <w:r>
        <w:t>a požadavků na kvalifikaci dodavatelů a stanovuje se předpokládaná hodnota veřejné zakázky.</w:t>
      </w:r>
    </w:p>
    <w:p w14:paraId="375E6AD9" w14:textId="5E7C18A1" w:rsidR="001D795A" w:rsidRPr="001D795A" w:rsidRDefault="001D795A" w:rsidP="001D795A">
      <w:pPr>
        <w:pStyle w:val="Odstavecseseznamem"/>
        <w:numPr>
          <w:ilvl w:val="0"/>
          <w:numId w:val="63"/>
        </w:numPr>
        <w:overflowPunct w:val="0"/>
        <w:autoSpaceDE w:val="0"/>
        <w:autoSpaceDN w:val="0"/>
        <w:adjustRightInd w:val="0"/>
        <w:spacing w:before="120" w:after="120" w:line="240" w:lineRule="auto"/>
        <w:ind w:left="425" w:hanging="425"/>
        <w:contextualSpacing w:val="0"/>
        <w:jc w:val="both"/>
        <w:rPr>
          <w:i/>
        </w:rPr>
      </w:pPr>
      <w:r w:rsidRPr="001D795A">
        <w:rPr>
          <w:i/>
        </w:rPr>
        <w:t xml:space="preserve">Součinnost </w:t>
      </w:r>
      <w:r w:rsidR="005A008B">
        <w:t>–</w:t>
      </w:r>
      <w:r>
        <w:t xml:space="preserve"> </w:t>
      </w:r>
      <w:r w:rsidRPr="001D795A">
        <w:t xml:space="preserve">pro účely tohoto opatření </w:t>
      </w:r>
      <w:r>
        <w:t xml:space="preserve">se součinností </w:t>
      </w:r>
      <w:r w:rsidRPr="001D795A">
        <w:t>rozumí zejména poskytování potřebných podkladů a informací, připomínkování předložených pracovních verzí dokumentů, účast na osobních konzultacích apod.</w:t>
      </w:r>
    </w:p>
    <w:p w14:paraId="3C35C9AB" w14:textId="5B256951" w:rsidR="001D795A" w:rsidRPr="001D795A" w:rsidRDefault="001D795A" w:rsidP="001D795A">
      <w:pPr>
        <w:pStyle w:val="Odstavecseseznamem"/>
        <w:numPr>
          <w:ilvl w:val="0"/>
          <w:numId w:val="63"/>
        </w:numPr>
        <w:overflowPunct w:val="0"/>
        <w:autoSpaceDE w:val="0"/>
        <w:autoSpaceDN w:val="0"/>
        <w:adjustRightInd w:val="0"/>
        <w:spacing w:before="120" w:after="120" w:line="240" w:lineRule="auto"/>
        <w:ind w:left="425" w:hanging="425"/>
        <w:contextualSpacing w:val="0"/>
        <w:jc w:val="both"/>
        <w:rPr>
          <w:i/>
        </w:rPr>
      </w:pPr>
      <w:r w:rsidRPr="001D795A">
        <w:rPr>
          <w:i/>
        </w:rPr>
        <w:t xml:space="preserve">Schválení </w:t>
      </w:r>
      <w:r w:rsidR="005A008B">
        <w:t>–</w:t>
      </w:r>
      <w:r w:rsidRPr="001D795A">
        <w:t xml:space="preserve"> pro účely tohoto opatření </w:t>
      </w:r>
      <w:r w:rsidRPr="009718EA">
        <w:t xml:space="preserve">se </w:t>
      </w:r>
      <w:r>
        <w:t xml:space="preserve">schválením </w:t>
      </w:r>
      <w:r w:rsidRPr="001D795A">
        <w:t>rozumí podpis finální verze dokumentu předloženého zpracovatelem ke schválení. Schvalující je oprávněn vrátit předložený dokument zpět zpracovateli s konkrétními pokyny k jeho úpravě či doplnění.</w:t>
      </w:r>
    </w:p>
    <w:p w14:paraId="7CA4CEFD" w14:textId="6F878302" w:rsidR="0028365E"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Pr>
          <w:i/>
        </w:rPr>
        <w:t xml:space="preserve">Písemně </w:t>
      </w:r>
      <w:r>
        <w:t>– p</w:t>
      </w:r>
      <w:r w:rsidRPr="006A5BA4">
        <w:t>ro</w:t>
      </w:r>
      <w:r>
        <w:t xml:space="preserve"> účely tohoto opatření se písemnou formou rozumí listinná nebo elektronická forma,</w:t>
      </w:r>
      <w:r>
        <w:rPr>
          <w:i/>
        </w:rPr>
        <w:t xml:space="preserve"> </w:t>
      </w:r>
      <w:r>
        <w:t>včetně emailové či obdobné komunikace, např. prostřednictvím datové schránky</w:t>
      </w:r>
      <w:r w:rsidR="0039132F">
        <w:t xml:space="preserve"> nebo</w:t>
      </w:r>
      <w:r>
        <w:t xml:space="preserve"> elektronického nástroje, přičemž elektronický podpis není povinnou náležitostí.</w:t>
      </w:r>
    </w:p>
    <w:p w14:paraId="511B7CD3" w14:textId="5FE3B7E5" w:rsidR="0039132F" w:rsidRPr="00EE0F81" w:rsidRDefault="0039132F"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sidRPr="0039132F">
        <w:rPr>
          <w:i/>
        </w:rPr>
        <w:t>P</w:t>
      </w:r>
      <w:r w:rsidR="000D05DF">
        <w:rPr>
          <w:i/>
        </w:rPr>
        <w:t>odpis</w:t>
      </w:r>
      <w:r w:rsidRPr="00EE0F81">
        <w:rPr>
          <w:i/>
        </w:rPr>
        <w:t xml:space="preserve"> </w:t>
      </w:r>
      <w:r w:rsidRPr="00EE0F81">
        <w:t xml:space="preserve">– pro účely tohoto opatření se </w:t>
      </w:r>
      <w:r w:rsidR="000D05DF" w:rsidRPr="00EE0F81">
        <w:t xml:space="preserve">podpisem rozumí vlastnoruční podpis </w:t>
      </w:r>
      <w:r w:rsidR="00FA0072" w:rsidRPr="00EE0F81">
        <w:t xml:space="preserve">listinného </w:t>
      </w:r>
      <w:r w:rsidR="000D05DF" w:rsidRPr="00EE0F81">
        <w:t xml:space="preserve">dokumentu, uznávaný elektronický podpis </w:t>
      </w:r>
      <w:r w:rsidR="00FA0072" w:rsidRPr="00EE0F81">
        <w:t xml:space="preserve">elektronického </w:t>
      </w:r>
      <w:r w:rsidR="000D05DF" w:rsidRPr="00EE0F81">
        <w:t>dokument</w:t>
      </w:r>
      <w:r w:rsidR="00FA0072" w:rsidRPr="00EE0F81">
        <w:t>u, a pokud to povaha dokumentu připouští, tak i schválení elektronického dokumentu v rámci elektronické spisové služby.</w:t>
      </w:r>
    </w:p>
    <w:p w14:paraId="59A5B4DF" w14:textId="1ECA54B9" w:rsidR="0028365E"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Pr>
          <w:i/>
        </w:rPr>
        <w:t>Další součásti</w:t>
      </w:r>
      <w:r>
        <w:t xml:space="preserve"> – dalšími součástmi univerzity mohou být vysokoškolské ústavy, jiná pracoviště pro vzdělávací a vědeckou, výzkumnou, vývojovou, uměleckou nebo další tvůrčí činnost nebo pro poskytování informačních služeb, dále účelová zařízení pro kulturní a spo</w:t>
      </w:r>
      <w:r w:rsidR="0061651D">
        <w:t>rtovní činnost, pro ubytování a </w:t>
      </w:r>
      <w:r>
        <w:t>stravování zejména členů akademické obce nebo k zajišťování provozu školy. Seznam dalších součástí je uveden v organizačním řádu univerzity (Příloha č. 1 Statutu</w:t>
      </w:r>
      <w:r w:rsidR="003472B8">
        <w:t xml:space="preserve"> </w:t>
      </w:r>
      <w:r w:rsidR="00280EBA">
        <w:t>- Organizační řád</w:t>
      </w:r>
      <w:r>
        <w:t>).</w:t>
      </w:r>
    </w:p>
    <w:p w14:paraId="4518BDAE" w14:textId="28F669E0" w:rsidR="0028365E" w:rsidRPr="004B0A9F"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rPr>
          <w:i/>
        </w:rPr>
      </w:pPr>
      <w:r>
        <w:rPr>
          <w:i/>
        </w:rPr>
        <w:t xml:space="preserve">Příkazce operace </w:t>
      </w:r>
      <w:r>
        <w:t xml:space="preserve">– je vedoucí organizace (fakulty, rektorátu nebo součásti) nebo </w:t>
      </w:r>
      <w:r w:rsidR="00805E09">
        <w:t xml:space="preserve">jiný zaměstnanec (resp. </w:t>
      </w:r>
      <w:r>
        <w:t>zaměstnanci</w:t>
      </w:r>
      <w:r w:rsidR="00805E09">
        <w:t>)</w:t>
      </w:r>
      <w:r>
        <w:t xml:space="preserve"> pověřen</w:t>
      </w:r>
      <w:r w:rsidR="00FB46D4">
        <w:t>ý</w:t>
      </w:r>
      <w:r>
        <w:t xml:space="preserve"> k nakládání s veřejnými prostředky organizace.</w:t>
      </w:r>
    </w:p>
    <w:p w14:paraId="6131A0EA" w14:textId="78AA2E2E" w:rsidR="0028365E" w:rsidRDefault="0028365E" w:rsidP="00656040">
      <w:pPr>
        <w:pStyle w:val="Odstavecseseznamem"/>
        <w:numPr>
          <w:ilvl w:val="0"/>
          <w:numId w:val="63"/>
        </w:numPr>
        <w:overflowPunct w:val="0"/>
        <w:autoSpaceDE w:val="0"/>
        <w:autoSpaceDN w:val="0"/>
        <w:adjustRightInd w:val="0"/>
        <w:spacing w:before="120" w:after="120" w:line="240" w:lineRule="auto"/>
        <w:ind w:left="425" w:hanging="425"/>
        <w:contextualSpacing w:val="0"/>
        <w:jc w:val="both"/>
      </w:pPr>
      <w:r>
        <w:rPr>
          <w:i/>
        </w:rPr>
        <w:t xml:space="preserve">Správce rozpočtu </w:t>
      </w:r>
      <w:r>
        <w:t>– je vedoucí zaměstnanec organizačního útvaru odpovědný za správu rozpočtu organizace (fakulty, rektorátu nebo součásti) nebo jiný zaměstnanec</w:t>
      </w:r>
      <w:r w:rsidR="00805E09">
        <w:t xml:space="preserve"> (resp. zaměstnanci)</w:t>
      </w:r>
      <w:r>
        <w:t xml:space="preserve"> pověřený správou rozpočtu.</w:t>
      </w:r>
    </w:p>
    <w:p w14:paraId="47A0A103" w14:textId="77777777" w:rsidR="00A01ECC" w:rsidRDefault="00A01ECC" w:rsidP="00656040">
      <w:pPr>
        <w:pStyle w:val="Odstavecseseznamem"/>
        <w:spacing w:before="120" w:after="0" w:line="240" w:lineRule="auto"/>
        <w:ind w:left="283"/>
        <w:contextualSpacing w:val="0"/>
        <w:jc w:val="both"/>
      </w:pPr>
    </w:p>
    <w:p w14:paraId="030BE697" w14:textId="39AC02D3" w:rsidR="00422990" w:rsidRPr="004B0A9F" w:rsidRDefault="00422990" w:rsidP="00656040">
      <w:pPr>
        <w:keepNext/>
        <w:autoSpaceDE w:val="0"/>
        <w:autoSpaceDN w:val="0"/>
        <w:adjustRightInd w:val="0"/>
        <w:spacing w:after="0" w:line="240" w:lineRule="auto"/>
        <w:jc w:val="center"/>
        <w:rPr>
          <w:b/>
        </w:rPr>
      </w:pPr>
      <w:r>
        <w:rPr>
          <w:b/>
        </w:rPr>
        <w:t>Článek 3</w:t>
      </w:r>
    </w:p>
    <w:p w14:paraId="7A99DF2E" w14:textId="77777777" w:rsidR="00422990" w:rsidRPr="004B0A9F" w:rsidRDefault="00422990" w:rsidP="00656040">
      <w:pPr>
        <w:keepNext/>
        <w:autoSpaceDE w:val="0"/>
        <w:autoSpaceDN w:val="0"/>
        <w:adjustRightInd w:val="0"/>
        <w:spacing w:after="0" w:line="240" w:lineRule="auto"/>
        <w:jc w:val="center"/>
        <w:rPr>
          <w:b/>
        </w:rPr>
      </w:pPr>
      <w:r>
        <w:rPr>
          <w:b/>
        </w:rPr>
        <w:t>Dotčené právní předpisy</w:t>
      </w:r>
    </w:p>
    <w:p w14:paraId="7C13EDFB" w14:textId="77777777" w:rsidR="00422990" w:rsidRDefault="00422990" w:rsidP="00656040">
      <w:pPr>
        <w:pStyle w:val="Odstavecseseznamem"/>
        <w:numPr>
          <w:ilvl w:val="0"/>
          <w:numId w:val="8"/>
        </w:numPr>
        <w:autoSpaceDE w:val="0"/>
        <w:autoSpaceDN w:val="0"/>
        <w:adjustRightInd w:val="0"/>
        <w:spacing w:before="120" w:after="120" w:line="240" w:lineRule="auto"/>
        <w:ind w:left="425" w:hanging="425"/>
        <w:contextualSpacing w:val="0"/>
        <w:jc w:val="both"/>
      </w:pPr>
      <w:r>
        <w:t>Při zadávání veřejných zakázek na univerzitě se postupuje podle tohoto opatření a v souladu s právním řádem ČR, zejména s (i) platným a účinným ZZVZ, (ii) předpisy upravujícími nakládání s rozpočtovými prostředky (např. vyhláška č. 560/2006 Sb., o účasti státního rozpočtu na financování programů reprodukce majetku), (iii) zákonem č. 340/2015 Sb., o registru smluv, ve znění pozdějších předpisů (dále jen „</w:t>
      </w:r>
      <w:r w:rsidRPr="00C745EA">
        <w:rPr>
          <w:b/>
          <w:i/>
        </w:rPr>
        <w:t>zákon o registru smluv</w:t>
      </w:r>
      <w:r>
        <w:t>“), a (iv) pravidly příslušných dotačních programů, pokud je veřejná zakázka z těchto zdrojů financována.</w:t>
      </w:r>
    </w:p>
    <w:p w14:paraId="239DBA49" w14:textId="77777777" w:rsidR="00422990" w:rsidRDefault="00422990" w:rsidP="00656040">
      <w:pPr>
        <w:pStyle w:val="Odstavecseseznamem"/>
        <w:numPr>
          <w:ilvl w:val="0"/>
          <w:numId w:val="8"/>
        </w:numPr>
        <w:spacing w:before="120" w:after="120" w:line="240" w:lineRule="auto"/>
        <w:ind w:left="425" w:hanging="425"/>
        <w:contextualSpacing w:val="0"/>
        <w:jc w:val="both"/>
      </w:pPr>
      <w:r>
        <w:t>Dle zákona č. 320/2001 Sb., o finanční kontrole ve veřejné správě a o změně některých zákonů, ve znění pozdějších předpisů (dále jen „</w:t>
      </w:r>
      <w:r w:rsidRPr="00C745EA">
        <w:rPr>
          <w:b/>
          <w:i/>
        </w:rPr>
        <w:t>zákon č. 320/2001 Sb.</w:t>
      </w:r>
      <w:r>
        <w:t xml:space="preserve">“), musí zadavatel při nakládání s veřejnými prostředky dodržovat pravidla hospodárnosti, efektivnosti a účelnosti. </w:t>
      </w:r>
    </w:p>
    <w:p w14:paraId="75003EFC" w14:textId="67C0BB23" w:rsidR="00422990" w:rsidRDefault="00422990" w:rsidP="00656040">
      <w:pPr>
        <w:pStyle w:val="Odstavecseseznamem"/>
        <w:numPr>
          <w:ilvl w:val="0"/>
          <w:numId w:val="8"/>
        </w:numPr>
        <w:spacing w:before="120" w:after="120" w:line="240" w:lineRule="auto"/>
        <w:ind w:left="425" w:hanging="425"/>
        <w:contextualSpacing w:val="0"/>
        <w:jc w:val="both"/>
      </w:pPr>
      <w:r>
        <w:t>U veřejné zakázky financované zcela nebo zčásti z programového financování státního rozpočtu lze zahájit zadávací či výběrové řízení až poté, co správce programu v souladu s vyhláškou č. 560/2006 Sb., o účasti státního rozpočtu na financování programů reprodukce maje</w:t>
      </w:r>
      <w:r w:rsidR="0061651D">
        <w:t>tku registruje akci (projekt) v </w:t>
      </w:r>
      <w:r>
        <w:t>informačním systému, stanoví podmínky účasti státního rozpočtu pro další přípravu, zadání a realizaci akce (projektu), případně po splnění jiných nebo dalších podmínek stanovených správcem programu.</w:t>
      </w:r>
    </w:p>
    <w:p w14:paraId="784DBC24" w14:textId="2E10153D" w:rsidR="0028365E" w:rsidRPr="004B0A9F" w:rsidRDefault="0028365E" w:rsidP="00656040">
      <w:pPr>
        <w:keepNext/>
        <w:autoSpaceDE w:val="0"/>
        <w:autoSpaceDN w:val="0"/>
        <w:adjustRightInd w:val="0"/>
        <w:spacing w:after="0" w:line="240" w:lineRule="auto"/>
        <w:jc w:val="center"/>
        <w:rPr>
          <w:b/>
        </w:rPr>
      </w:pPr>
      <w:r>
        <w:rPr>
          <w:b/>
        </w:rPr>
        <w:t xml:space="preserve">Článek </w:t>
      </w:r>
      <w:r w:rsidR="003A3997">
        <w:rPr>
          <w:b/>
        </w:rPr>
        <w:t>4</w:t>
      </w:r>
    </w:p>
    <w:p w14:paraId="593798ED" w14:textId="67A114CD"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Veřejné zakázky spolufinancované z</w:t>
      </w:r>
      <w:r w:rsidR="007439EC">
        <w:rPr>
          <w:rFonts w:ascii="Calibri" w:eastAsia="Calibri" w:hAnsi="Calibri" w:cs="Calibri"/>
          <w:sz w:val="22"/>
          <w:szCs w:val="22"/>
        </w:rPr>
        <w:t> mimouniverzitních finančních prostředků</w:t>
      </w:r>
    </w:p>
    <w:p w14:paraId="44F2B302" w14:textId="69ADB3A2" w:rsidR="0028365E" w:rsidRDefault="00F84FDB" w:rsidP="00656040">
      <w:pPr>
        <w:pStyle w:val="Odstavecseseznamem"/>
        <w:numPr>
          <w:ilvl w:val="3"/>
          <w:numId w:val="27"/>
        </w:numPr>
        <w:spacing w:before="120" w:after="120" w:line="240" w:lineRule="auto"/>
        <w:ind w:left="425" w:hanging="425"/>
        <w:contextualSpacing w:val="0"/>
        <w:jc w:val="both"/>
      </w:pPr>
      <w:r>
        <w:t xml:space="preserve">V případě, že veřejná zakázka je (resp. bude) alespoň z 50 % </w:t>
      </w:r>
      <w:r w:rsidR="0028365E">
        <w:t>spolufinancov</w:t>
      </w:r>
      <w:r>
        <w:t>ána</w:t>
      </w:r>
      <w:r w:rsidR="0028365E">
        <w:t xml:space="preserve"> z </w:t>
      </w:r>
      <w:r w:rsidR="007439EC" w:rsidRPr="007439EC">
        <w:t>mimouniverzitních finančních</w:t>
      </w:r>
      <w:r w:rsidR="0028365E">
        <w:t xml:space="preserve"> prostředků </w:t>
      </w:r>
      <w:r>
        <w:t>(</w:t>
      </w:r>
      <w:r w:rsidR="0028365E">
        <w:t>např. z</w:t>
      </w:r>
      <w:r w:rsidR="007439EC">
        <w:t> finančních prostředků ČR nebo</w:t>
      </w:r>
      <w:r w:rsidR="0028365E">
        <w:t xml:space="preserve"> Evropské unie</w:t>
      </w:r>
      <w:r>
        <w:t>)</w:t>
      </w:r>
      <w:r w:rsidR="0028365E">
        <w:t xml:space="preserve">, postupuje </w:t>
      </w:r>
      <w:r>
        <w:t>zadavatel</w:t>
      </w:r>
      <w:r w:rsidR="004B630F">
        <w:t xml:space="preserve"> </w:t>
      </w:r>
      <w:r w:rsidR="0028365E">
        <w:t xml:space="preserve">podle pravidel stanovených pro poskytování těchto </w:t>
      </w:r>
      <w:r w:rsidR="004B630F" w:rsidRPr="007439EC">
        <w:t>mimouniverzitních finančních</w:t>
      </w:r>
      <w:r w:rsidR="0028365E">
        <w:t xml:space="preserve"> prostředků </w:t>
      </w:r>
      <w:r>
        <w:t>(</w:t>
      </w:r>
      <w:r w:rsidR="0028365E">
        <w:t xml:space="preserve">např. </w:t>
      </w:r>
      <w:r w:rsidR="004B630F">
        <w:t xml:space="preserve">dotačních </w:t>
      </w:r>
      <w:r w:rsidR="0028365E">
        <w:t>pravidel</w:t>
      </w:r>
      <w:r w:rsidR="004B630F">
        <w:t xml:space="preserve"> ČR nebo</w:t>
      </w:r>
      <w:r w:rsidR="0028365E">
        <w:t xml:space="preserve"> Evropské unie</w:t>
      </w:r>
      <w:r>
        <w:t>)</w:t>
      </w:r>
      <w:r w:rsidR="004B630F">
        <w:t>, pokud jsou taková pravidla stanovena</w:t>
      </w:r>
      <w:r>
        <w:t xml:space="preserve">. </w:t>
      </w:r>
      <w:r w:rsidR="00EA3659">
        <w:t xml:space="preserve">Část druhá a třetí tohoto </w:t>
      </w:r>
      <w:r>
        <w:t>opatření se v takovém případě nepoužij</w:t>
      </w:r>
      <w:r w:rsidR="00FB46D4">
        <w:t>í</w:t>
      </w:r>
      <w:r>
        <w:t>.</w:t>
      </w:r>
    </w:p>
    <w:p w14:paraId="2DCA37AF" w14:textId="47D12B5D" w:rsidR="0028365E" w:rsidRDefault="00F84FDB" w:rsidP="00656040">
      <w:pPr>
        <w:pStyle w:val="Odstavecseseznamem"/>
        <w:numPr>
          <w:ilvl w:val="3"/>
          <w:numId w:val="27"/>
        </w:numPr>
        <w:spacing w:before="120" w:after="120" w:line="240" w:lineRule="auto"/>
        <w:ind w:left="425" w:hanging="425"/>
        <w:contextualSpacing w:val="0"/>
        <w:jc w:val="both"/>
      </w:pPr>
      <w:r>
        <w:t>V případě, že veřejná zakázka je (resp. bude) spolufinancována z </w:t>
      </w:r>
      <w:r w:rsidRPr="007439EC">
        <w:t>mimouniverzitních finančních</w:t>
      </w:r>
      <w:r>
        <w:t xml:space="preserve"> prostředků z méně než 50 %</w:t>
      </w:r>
      <w:r w:rsidR="00E14842">
        <w:t>,</w:t>
      </w:r>
      <w:r>
        <w:t xml:space="preserve"> postupuje </w:t>
      </w:r>
      <w:r w:rsidR="00115D56">
        <w:t>zadavatel</w:t>
      </w:r>
      <w:r>
        <w:t xml:space="preserve"> podle tohoto opatření a podle pravidel stanovených pro poskytování těchto </w:t>
      </w:r>
      <w:r w:rsidRPr="007439EC">
        <w:t>mimouniverzitních finančních</w:t>
      </w:r>
      <w:r>
        <w:t xml:space="preserve"> prostředků, pokud jsou taková pravidla stanovena. </w:t>
      </w:r>
      <w:r w:rsidR="0028365E">
        <w:t xml:space="preserve">V případě rozporu tohoto opatření se stanovenými pravidly </w:t>
      </w:r>
      <w:r>
        <w:t xml:space="preserve">pro poskytování </w:t>
      </w:r>
      <w:r w:rsidRPr="007439EC">
        <w:t>mimouniverzitních finančních</w:t>
      </w:r>
      <w:r>
        <w:t xml:space="preserve"> prostředků</w:t>
      </w:r>
      <w:r w:rsidR="0028365E">
        <w:t xml:space="preserve"> je zadavatel povinen se řídit </w:t>
      </w:r>
      <w:r>
        <w:t xml:space="preserve">pravidly </w:t>
      </w:r>
      <w:r w:rsidR="00FB46D4">
        <w:t xml:space="preserve">stanovenými </w:t>
      </w:r>
      <w:r>
        <w:t xml:space="preserve">pro poskytování </w:t>
      </w:r>
      <w:r w:rsidRPr="007439EC">
        <w:t>mimouniverzitních finančních</w:t>
      </w:r>
      <w:r>
        <w:t xml:space="preserve"> prostředků</w:t>
      </w:r>
      <w:r w:rsidR="0028365E">
        <w:t>.</w:t>
      </w:r>
    </w:p>
    <w:p w14:paraId="6405078A" w14:textId="77777777" w:rsidR="001246EC" w:rsidRDefault="001246EC" w:rsidP="00656040">
      <w:pPr>
        <w:pStyle w:val="Odstavecseseznamem"/>
        <w:spacing w:line="240" w:lineRule="auto"/>
        <w:ind w:left="0"/>
        <w:jc w:val="center"/>
        <w:rPr>
          <w:b/>
          <w:i/>
          <w:caps/>
          <w:sz w:val="24"/>
        </w:rPr>
      </w:pPr>
    </w:p>
    <w:p w14:paraId="6C2A6BE4" w14:textId="55C0E459" w:rsidR="0028365E" w:rsidRPr="00F739DE" w:rsidRDefault="0028365E" w:rsidP="00E96CF5">
      <w:pPr>
        <w:pStyle w:val="Odstavecseseznamem"/>
        <w:spacing w:after="0" w:line="240" w:lineRule="auto"/>
        <w:ind w:left="0"/>
        <w:contextualSpacing w:val="0"/>
        <w:jc w:val="center"/>
        <w:rPr>
          <w:b/>
          <w:i/>
          <w:caps/>
          <w:sz w:val="24"/>
        </w:rPr>
      </w:pPr>
      <w:r w:rsidRPr="00F739DE">
        <w:rPr>
          <w:b/>
          <w:i/>
          <w:caps/>
          <w:sz w:val="24"/>
        </w:rPr>
        <w:t>Hlava druhá</w:t>
      </w:r>
    </w:p>
    <w:p w14:paraId="3279E89D" w14:textId="77777777" w:rsidR="0028365E" w:rsidRPr="00F739DE" w:rsidRDefault="0028365E" w:rsidP="00E96CF5">
      <w:pPr>
        <w:pStyle w:val="Odstavecseseznamem"/>
        <w:spacing w:line="240" w:lineRule="auto"/>
        <w:ind w:left="0"/>
        <w:contextualSpacing w:val="0"/>
        <w:jc w:val="center"/>
        <w:rPr>
          <w:b/>
          <w:i/>
          <w:sz w:val="24"/>
        </w:rPr>
      </w:pPr>
      <w:r w:rsidRPr="00F739DE">
        <w:rPr>
          <w:b/>
          <w:i/>
          <w:caps/>
          <w:sz w:val="24"/>
        </w:rPr>
        <w:t>pravomoci osob jednajících za univerzitu</w:t>
      </w:r>
    </w:p>
    <w:p w14:paraId="09DDA056" w14:textId="77777777" w:rsidR="0028365E" w:rsidRPr="004B0A9F" w:rsidRDefault="0028365E" w:rsidP="00656040">
      <w:pPr>
        <w:keepNext/>
        <w:autoSpaceDE w:val="0"/>
        <w:autoSpaceDN w:val="0"/>
        <w:adjustRightInd w:val="0"/>
        <w:spacing w:after="0" w:line="240" w:lineRule="auto"/>
        <w:jc w:val="center"/>
        <w:rPr>
          <w:b/>
        </w:rPr>
      </w:pPr>
    </w:p>
    <w:p w14:paraId="165CB9CB" w14:textId="3997472A" w:rsidR="0028365E" w:rsidRPr="004B0A9F" w:rsidRDefault="0028365E" w:rsidP="00656040">
      <w:pPr>
        <w:keepNext/>
        <w:autoSpaceDE w:val="0"/>
        <w:autoSpaceDN w:val="0"/>
        <w:adjustRightInd w:val="0"/>
        <w:spacing w:after="0" w:line="240" w:lineRule="auto"/>
        <w:jc w:val="center"/>
        <w:rPr>
          <w:b/>
        </w:rPr>
      </w:pPr>
      <w:r>
        <w:rPr>
          <w:b/>
        </w:rPr>
        <w:t xml:space="preserve">Článek </w:t>
      </w:r>
      <w:r w:rsidR="006E7EF0">
        <w:rPr>
          <w:b/>
        </w:rPr>
        <w:t>5</w:t>
      </w:r>
    </w:p>
    <w:p w14:paraId="7E505D36"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Jednání za univerzitu</w:t>
      </w:r>
    </w:p>
    <w:p w14:paraId="6C14D0DB" w14:textId="77777777" w:rsidR="0028365E" w:rsidRPr="007A49AF" w:rsidRDefault="0028365E" w:rsidP="00656040">
      <w:pPr>
        <w:pStyle w:val="Odstavecseseznamem"/>
        <w:numPr>
          <w:ilvl w:val="0"/>
          <w:numId w:val="57"/>
        </w:numPr>
        <w:autoSpaceDE w:val="0"/>
        <w:autoSpaceDN w:val="0"/>
        <w:adjustRightInd w:val="0"/>
        <w:spacing w:before="120" w:after="120" w:line="240" w:lineRule="auto"/>
        <w:ind w:left="425" w:hanging="425"/>
        <w:contextualSpacing w:val="0"/>
        <w:jc w:val="both"/>
      </w:pPr>
      <w:r w:rsidRPr="007A49AF">
        <w:t>Ve věcech zadávání veřejných zakázek univerzitu zastupuje a za ni rozhoduje:</w:t>
      </w:r>
    </w:p>
    <w:p w14:paraId="759D65A7" w14:textId="1B778C7D" w:rsidR="00BB3148" w:rsidRPr="006966D2" w:rsidRDefault="00DB1952" w:rsidP="00656040">
      <w:pPr>
        <w:pStyle w:val="Odstavecseseznamem"/>
        <w:numPr>
          <w:ilvl w:val="1"/>
          <w:numId w:val="57"/>
        </w:numPr>
        <w:autoSpaceDE w:val="0"/>
        <w:autoSpaceDN w:val="0"/>
        <w:adjustRightInd w:val="0"/>
        <w:spacing w:before="120" w:after="0" w:line="240" w:lineRule="auto"/>
        <w:ind w:left="993" w:hanging="426"/>
        <w:contextualSpacing w:val="0"/>
        <w:jc w:val="both"/>
        <w:rPr>
          <w:color w:val="000000"/>
        </w:rPr>
      </w:pPr>
      <w:r w:rsidRPr="006966D2">
        <w:t xml:space="preserve">rektor vždy v rozsahu čl. </w:t>
      </w:r>
      <w:r w:rsidR="006966D2">
        <w:t>50</w:t>
      </w:r>
      <w:r w:rsidR="006966D2" w:rsidRPr="006966D2">
        <w:t xml:space="preserve"> </w:t>
      </w:r>
      <w:r w:rsidR="00423E92">
        <w:t xml:space="preserve">odst. 1 </w:t>
      </w:r>
      <w:r w:rsidRPr="006966D2">
        <w:t>písm. a) Statutu, tedy zejména u veřejných zakázek, na jejichž základě dochází:</w:t>
      </w:r>
    </w:p>
    <w:p w14:paraId="3251C0DD" w14:textId="067721B4" w:rsidR="00DB1952" w:rsidRPr="006966D2" w:rsidRDefault="00DB1952" w:rsidP="00656040">
      <w:pPr>
        <w:numPr>
          <w:ilvl w:val="0"/>
          <w:numId w:val="62"/>
        </w:numPr>
        <w:overflowPunct w:val="0"/>
        <w:autoSpaceDE w:val="0"/>
        <w:autoSpaceDN w:val="0"/>
        <w:adjustRightInd w:val="0"/>
        <w:spacing w:before="120" w:after="0" w:line="240" w:lineRule="auto"/>
        <w:ind w:left="1560" w:hanging="284"/>
        <w:jc w:val="both"/>
        <w:textAlignment w:val="baseline"/>
        <w:rPr>
          <w:color w:val="000000"/>
        </w:rPr>
      </w:pPr>
      <w:r w:rsidRPr="006966D2">
        <w:rPr>
          <w:color w:val="000000"/>
        </w:rPr>
        <w:t xml:space="preserve">k právním jednáním, kterými univerzita hodlá nabýt </w:t>
      </w:r>
      <w:r w:rsidR="0061651D">
        <w:rPr>
          <w:color w:val="000000"/>
        </w:rPr>
        <w:t>nebo převést vlastnické právo k </w:t>
      </w:r>
      <w:r w:rsidRPr="006966D2">
        <w:rPr>
          <w:color w:val="000000"/>
        </w:rPr>
        <w:t>nemovitým věcem,</w:t>
      </w:r>
    </w:p>
    <w:p w14:paraId="0560A83E" w14:textId="079818CF" w:rsidR="00DB1952" w:rsidRPr="006966D2" w:rsidRDefault="00DB1952" w:rsidP="00656040">
      <w:pPr>
        <w:numPr>
          <w:ilvl w:val="0"/>
          <w:numId w:val="62"/>
        </w:numPr>
        <w:overflowPunct w:val="0"/>
        <w:autoSpaceDE w:val="0"/>
        <w:autoSpaceDN w:val="0"/>
        <w:adjustRightInd w:val="0"/>
        <w:spacing w:before="120" w:after="0" w:line="240" w:lineRule="auto"/>
        <w:ind w:left="1560" w:hanging="284"/>
        <w:jc w:val="both"/>
        <w:textAlignment w:val="baseline"/>
        <w:rPr>
          <w:color w:val="000000"/>
        </w:rPr>
      </w:pPr>
      <w:r w:rsidRPr="006966D2">
        <w:rPr>
          <w:color w:val="000000"/>
        </w:rPr>
        <w:t xml:space="preserve">k právním jednáním, kterými univerzita hodlá nabýt </w:t>
      </w:r>
      <w:r w:rsidR="0061651D">
        <w:rPr>
          <w:color w:val="000000"/>
        </w:rPr>
        <w:t>nebo převést vlastnické právo k </w:t>
      </w:r>
      <w:r w:rsidRPr="006966D2">
        <w:rPr>
          <w:color w:val="000000"/>
        </w:rPr>
        <w:t>movitým věcem, jejichž cena je vyšší než pětisetnásobek částky, od níž jsou věci považovány podle zvláštního předpisu</w:t>
      </w:r>
      <w:r w:rsidRPr="006966D2">
        <w:rPr>
          <w:color w:val="000000"/>
          <w:vertAlign w:val="superscript"/>
        </w:rPr>
        <w:footnoteReference w:id="2"/>
      </w:r>
      <w:r w:rsidRPr="006966D2">
        <w:rPr>
          <w:color w:val="000000"/>
        </w:rPr>
        <w:t xml:space="preserve"> za hmotný majetek</w:t>
      </w:r>
      <w:r w:rsidR="00377095">
        <w:rPr>
          <w:color w:val="000000"/>
        </w:rPr>
        <w:t>,</w:t>
      </w:r>
    </w:p>
    <w:p w14:paraId="682310B6" w14:textId="77777777" w:rsidR="00DB1952" w:rsidRPr="006966D2" w:rsidRDefault="00DB1952" w:rsidP="00656040">
      <w:pPr>
        <w:overflowPunct w:val="0"/>
        <w:autoSpaceDE w:val="0"/>
        <w:autoSpaceDN w:val="0"/>
        <w:adjustRightInd w:val="0"/>
        <w:spacing w:before="120" w:after="0" w:line="240" w:lineRule="auto"/>
        <w:ind w:left="993"/>
        <w:jc w:val="both"/>
        <w:textAlignment w:val="baseline"/>
        <w:rPr>
          <w:color w:val="000000"/>
        </w:rPr>
      </w:pPr>
      <w:r w:rsidRPr="006966D2">
        <w:rPr>
          <w:color w:val="000000"/>
        </w:rPr>
        <w:t>jakož i ve věcech, které si svým opatřením vyhradí;</w:t>
      </w:r>
    </w:p>
    <w:p w14:paraId="24450D2E" w14:textId="638FAA4D" w:rsidR="00BB3148" w:rsidRPr="009D2F76" w:rsidRDefault="0085745D" w:rsidP="009D2F76">
      <w:pPr>
        <w:pStyle w:val="Odstavecseseznamem"/>
        <w:numPr>
          <w:ilvl w:val="1"/>
          <w:numId w:val="57"/>
        </w:numPr>
        <w:autoSpaceDE w:val="0"/>
        <w:autoSpaceDN w:val="0"/>
        <w:adjustRightInd w:val="0"/>
        <w:spacing w:before="120" w:after="0" w:line="240" w:lineRule="auto"/>
        <w:ind w:left="993" w:hanging="426"/>
        <w:contextualSpacing w:val="0"/>
        <w:jc w:val="both"/>
        <w:rPr>
          <w:color w:val="000000"/>
        </w:rPr>
      </w:pPr>
      <w:r w:rsidRPr="0085745D">
        <w:rPr>
          <w:color w:val="000000"/>
        </w:rPr>
        <w:t xml:space="preserve">děkan, </w:t>
      </w:r>
      <w:r w:rsidRPr="007F7DCD">
        <w:rPr>
          <w:color w:val="000000"/>
        </w:rPr>
        <w:t xml:space="preserve">popřípadě tajemník fakulty, v rozsahu dle čl. 50 </w:t>
      </w:r>
      <w:r w:rsidR="00423E92" w:rsidRPr="007F7DCD">
        <w:rPr>
          <w:color w:val="000000"/>
        </w:rPr>
        <w:t xml:space="preserve">odst. 1 </w:t>
      </w:r>
      <w:r w:rsidRPr="007F7DCD">
        <w:rPr>
          <w:color w:val="000000"/>
        </w:rPr>
        <w:t xml:space="preserve">písm. c) Statutu, </w:t>
      </w:r>
      <w:r w:rsidRPr="00415E24">
        <w:t xml:space="preserve">hradí-li fakulta náklad veřejné zakázky </w:t>
      </w:r>
      <w:r w:rsidR="005F2507" w:rsidRPr="009D2F76">
        <w:t>z finančních prostředků přidělených fakultě</w:t>
      </w:r>
      <w:r w:rsidR="00D53508" w:rsidRPr="009D2F76">
        <w:t xml:space="preserve"> a/nebo z finančních prostředků získaných z její doplňkové činnosti</w:t>
      </w:r>
      <w:r w:rsidRPr="009D2F76">
        <w:t>;</w:t>
      </w:r>
    </w:p>
    <w:p w14:paraId="0817693E" w14:textId="0BF01390" w:rsidR="0085745D" w:rsidRPr="009D2F76" w:rsidRDefault="0085745D" w:rsidP="00656040">
      <w:pPr>
        <w:pStyle w:val="Odstavecseseznamem"/>
        <w:numPr>
          <w:ilvl w:val="1"/>
          <w:numId w:val="57"/>
        </w:numPr>
        <w:autoSpaceDE w:val="0"/>
        <w:autoSpaceDN w:val="0"/>
        <w:adjustRightInd w:val="0"/>
        <w:spacing w:before="120" w:after="0" w:line="240" w:lineRule="auto"/>
        <w:ind w:left="993" w:hanging="426"/>
        <w:contextualSpacing w:val="0"/>
        <w:jc w:val="both"/>
        <w:rPr>
          <w:color w:val="000000"/>
        </w:rPr>
      </w:pPr>
      <w:r w:rsidRPr="009D2F76">
        <w:rPr>
          <w:color w:val="000000"/>
        </w:rPr>
        <w:t xml:space="preserve">ředitel další součásti, o níž je v organizačním řádu univerzity stanoveno, že je mu svěřen výkon správy majetku, v rozsahu dle čl. 50 </w:t>
      </w:r>
      <w:r w:rsidR="00423E92" w:rsidRPr="009D2F76">
        <w:rPr>
          <w:color w:val="000000"/>
        </w:rPr>
        <w:t xml:space="preserve">odst. 1 </w:t>
      </w:r>
      <w:r w:rsidRPr="009D2F76">
        <w:rPr>
          <w:color w:val="000000"/>
        </w:rPr>
        <w:t xml:space="preserve">písm. d) Statutu, </w:t>
      </w:r>
      <w:r w:rsidRPr="009D2F76">
        <w:t xml:space="preserve">hradí-li další součást náklad veřejné zakázky </w:t>
      </w:r>
      <w:r w:rsidR="007F7DCD" w:rsidRPr="009D2F76">
        <w:t>z finančních prostředků přidělených fakultě a/nebo z fi</w:t>
      </w:r>
      <w:r w:rsidR="0061651D">
        <w:t>nančních prostředků získaných z </w:t>
      </w:r>
      <w:r w:rsidR="007F7DCD" w:rsidRPr="009D2F76">
        <w:t>její doplňkové činnosti</w:t>
      </w:r>
      <w:r w:rsidRPr="009D2F76">
        <w:t>;</w:t>
      </w:r>
    </w:p>
    <w:p w14:paraId="05A48BD6" w14:textId="7B91F124" w:rsidR="00F61ADD" w:rsidRDefault="0028365E" w:rsidP="00656040">
      <w:pPr>
        <w:pStyle w:val="Odstavecseseznamem"/>
        <w:numPr>
          <w:ilvl w:val="1"/>
          <w:numId w:val="57"/>
        </w:numPr>
        <w:autoSpaceDE w:val="0"/>
        <w:autoSpaceDN w:val="0"/>
        <w:adjustRightInd w:val="0"/>
        <w:spacing w:before="120" w:after="0" w:line="240" w:lineRule="auto"/>
        <w:ind w:left="993" w:hanging="426"/>
        <w:contextualSpacing w:val="0"/>
        <w:jc w:val="both"/>
        <w:rPr>
          <w:color w:val="000000"/>
        </w:rPr>
      </w:pPr>
      <w:r w:rsidRPr="007A49AF" w:rsidDel="003F47C5">
        <w:rPr>
          <w:color w:val="000000"/>
        </w:rPr>
        <w:t>kvestor ve věcech, které nejsou vyhrazeny osobám uvedeným v písm. a)</w:t>
      </w:r>
      <w:r w:rsidR="0085745D">
        <w:rPr>
          <w:color w:val="000000"/>
        </w:rPr>
        <w:t>,</w:t>
      </w:r>
      <w:r w:rsidRPr="006966D2" w:rsidDel="003F47C5">
        <w:rPr>
          <w:color w:val="000000"/>
        </w:rPr>
        <w:t xml:space="preserve"> b)</w:t>
      </w:r>
      <w:r w:rsidR="0085745D">
        <w:rPr>
          <w:color w:val="000000"/>
        </w:rPr>
        <w:t xml:space="preserve"> a c)</w:t>
      </w:r>
      <w:r w:rsidRPr="006966D2" w:rsidDel="003F47C5">
        <w:rPr>
          <w:color w:val="000000"/>
        </w:rPr>
        <w:t xml:space="preserve"> tohoto odstavce</w:t>
      </w:r>
      <w:r w:rsidR="00514F9A">
        <w:rPr>
          <w:color w:val="000000"/>
        </w:rPr>
        <w:t>;</w:t>
      </w:r>
    </w:p>
    <w:p w14:paraId="052D269A" w14:textId="72AE504B" w:rsidR="0028365E" w:rsidRPr="00514F9A" w:rsidRDefault="00F61ADD" w:rsidP="00656040">
      <w:pPr>
        <w:autoSpaceDE w:val="0"/>
        <w:autoSpaceDN w:val="0"/>
        <w:adjustRightInd w:val="0"/>
        <w:spacing w:before="120" w:after="0" w:line="240" w:lineRule="auto"/>
        <w:ind w:left="426"/>
        <w:jc w:val="both"/>
        <w:rPr>
          <w:color w:val="000000"/>
        </w:rPr>
      </w:pPr>
      <w:r>
        <w:rPr>
          <w:color w:val="000000"/>
        </w:rPr>
        <w:t xml:space="preserve">pokud není tímto opatřením </w:t>
      </w:r>
      <w:r w:rsidR="001C2EAC">
        <w:rPr>
          <w:color w:val="000000"/>
        </w:rPr>
        <w:t xml:space="preserve">dále </w:t>
      </w:r>
      <w:r>
        <w:rPr>
          <w:color w:val="000000"/>
        </w:rPr>
        <w:t>stanoveno jinak.</w:t>
      </w:r>
    </w:p>
    <w:p w14:paraId="302E8277" w14:textId="77777777" w:rsidR="0028365E" w:rsidRDefault="0028365E" w:rsidP="00656040">
      <w:pPr>
        <w:pStyle w:val="Odstavecseseznamem"/>
        <w:numPr>
          <w:ilvl w:val="0"/>
          <w:numId w:val="57"/>
        </w:numPr>
        <w:autoSpaceDE w:val="0"/>
        <w:autoSpaceDN w:val="0"/>
        <w:adjustRightInd w:val="0"/>
        <w:spacing w:before="120" w:after="120" w:line="240" w:lineRule="auto"/>
        <w:ind w:left="425" w:hanging="425"/>
        <w:contextualSpacing w:val="0"/>
        <w:jc w:val="both"/>
      </w:pPr>
      <w:r>
        <w:t xml:space="preserve">Ve věcech, kde se vyžaduje předchozí souhlas Správní rady Univerzity Karlovy dle § 15 ZVŠ, musí být návrh smlouvy </w:t>
      </w:r>
      <w:r w:rsidR="00051BB9">
        <w:t xml:space="preserve">(pokud je součástí zadávacích podmínek) </w:t>
      </w:r>
      <w:r>
        <w:t>ještě před zahájením zadávání veřejné zakázky, na jejímž základě má být předmětná smlouva uzavřena, předložen k předběžnému projednání Akademickému senátu Univerzity Karlovy a Správní radě Univerzity Karlovy.</w:t>
      </w:r>
    </w:p>
    <w:p w14:paraId="034FE2A1" w14:textId="28DCFEF2" w:rsidR="00F14E45" w:rsidRPr="00E22D78" w:rsidRDefault="00F14E45" w:rsidP="00656040">
      <w:pPr>
        <w:pStyle w:val="Odstavecseseznamem"/>
        <w:numPr>
          <w:ilvl w:val="0"/>
          <w:numId w:val="57"/>
        </w:numPr>
        <w:autoSpaceDE w:val="0"/>
        <w:autoSpaceDN w:val="0"/>
        <w:adjustRightInd w:val="0"/>
        <w:spacing w:before="120" w:after="120" w:line="240" w:lineRule="auto"/>
        <w:ind w:left="425" w:hanging="425"/>
        <w:contextualSpacing w:val="0"/>
        <w:jc w:val="both"/>
      </w:pPr>
      <w:r w:rsidRPr="00E22D78">
        <w:t>Předchozí písemný souhlas rektora, popřípadě kvestora</w:t>
      </w:r>
      <w:r w:rsidR="005B3DD0" w:rsidRPr="00E22D78">
        <w:t xml:space="preserve">, dle </w:t>
      </w:r>
      <w:r w:rsidR="006C47A6">
        <w:t xml:space="preserve">čl. 50 </w:t>
      </w:r>
      <w:r w:rsidR="005B3DD0" w:rsidRPr="00E22D78">
        <w:t>odst.</w:t>
      </w:r>
      <w:r w:rsidR="000A48EC" w:rsidRPr="00E55B97">
        <w:t xml:space="preserve"> 1</w:t>
      </w:r>
      <w:r w:rsidR="005B3DD0" w:rsidRPr="00E22D78">
        <w:t xml:space="preserve"> písm.</w:t>
      </w:r>
      <w:r w:rsidRPr="00E22D78">
        <w:t xml:space="preserve"> </w:t>
      </w:r>
      <w:r w:rsidR="005B3DD0" w:rsidRPr="00E22D78">
        <w:t>c</w:t>
      </w:r>
      <w:r w:rsidRPr="00E22D78">
        <w:t xml:space="preserve">) </w:t>
      </w:r>
      <w:r w:rsidR="000A48EC" w:rsidRPr="00E55B97">
        <w:t xml:space="preserve">bod 3. a odst. 1 písm. d) bod </w:t>
      </w:r>
      <w:r w:rsidR="00EF3631">
        <w:t>5</w:t>
      </w:r>
      <w:r w:rsidR="000A48EC" w:rsidRPr="00E55B97">
        <w:t xml:space="preserve">. Statutu </w:t>
      </w:r>
      <w:r w:rsidRPr="00E22D78">
        <w:t xml:space="preserve">lze udělit i v rámci předběžného schválení veřejné zakázky dle čl. </w:t>
      </w:r>
      <w:r w:rsidR="00ED56C2">
        <w:t>8</w:t>
      </w:r>
      <w:r w:rsidR="00ED56C2" w:rsidRPr="00E22D78">
        <w:t xml:space="preserve"> </w:t>
      </w:r>
      <w:r w:rsidRPr="00E22D78">
        <w:t>tohoto opatření.</w:t>
      </w:r>
    </w:p>
    <w:p w14:paraId="2AB5F456" w14:textId="114CA8C2" w:rsidR="0028365E" w:rsidRDefault="007863B0" w:rsidP="00656040">
      <w:pPr>
        <w:pStyle w:val="Odstavecseseznamem"/>
        <w:autoSpaceDE w:val="0"/>
        <w:autoSpaceDN w:val="0"/>
        <w:adjustRightInd w:val="0"/>
        <w:spacing w:before="120" w:after="0" w:line="240" w:lineRule="auto"/>
        <w:ind w:left="284"/>
        <w:contextualSpacing w:val="0"/>
        <w:jc w:val="both"/>
      </w:pPr>
      <w:r>
        <w:t xml:space="preserve"> </w:t>
      </w:r>
    </w:p>
    <w:p w14:paraId="216B436A" w14:textId="412D4FF9" w:rsidR="0028365E" w:rsidRPr="004B0A9F" w:rsidRDefault="0028365E" w:rsidP="00656040">
      <w:pPr>
        <w:keepNext/>
        <w:autoSpaceDE w:val="0"/>
        <w:autoSpaceDN w:val="0"/>
        <w:adjustRightInd w:val="0"/>
        <w:spacing w:after="0" w:line="240" w:lineRule="auto"/>
        <w:jc w:val="center"/>
        <w:rPr>
          <w:b/>
        </w:rPr>
      </w:pPr>
      <w:r>
        <w:rPr>
          <w:b/>
        </w:rPr>
        <w:t xml:space="preserve">Článek </w:t>
      </w:r>
      <w:r w:rsidR="006E7EF0">
        <w:rPr>
          <w:b/>
        </w:rPr>
        <w:t>6</w:t>
      </w:r>
    </w:p>
    <w:p w14:paraId="2B05FE85" w14:textId="77777777" w:rsidR="0028365E" w:rsidRPr="004B0A9F" w:rsidRDefault="0028365E" w:rsidP="00656040">
      <w:pPr>
        <w:pStyle w:val="Nadpis2"/>
        <w:spacing w:after="240"/>
        <w:jc w:val="center"/>
        <w:rPr>
          <w:rFonts w:ascii="Calibri" w:hAnsi="Calibri"/>
          <w:b w:val="0"/>
          <w:sz w:val="22"/>
        </w:rPr>
      </w:pPr>
      <w:r>
        <w:rPr>
          <w:rFonts w:ascii="Calibri" w:eastAsia="Calibri" w:hAnsi="Calibri" w:cs="Calibri"/>
          <w:sz w:val="22"/>
          <w:szCs w:val="22"/>
        </w:rPr>
        <w:t>Zadávající útvar</w:t>
      </w:r>
    </w:p>
    <w:p w14:paraId="2001F2F5" w14:textId="77777777" w:rsidR="0028365E" w:rsidRDefault="0028365E" w:rsidP="00656040">
      <w:pPr>
        <w:pStyle w:val="Odstavecseseznamem"/>
        <w:numPr>
          <w:ilvl w:val="0"/>
          <w:numId w:val="9"/>
        </w:numPr>
        <w:tabs>
          <w:tab w:val="left" w:pos="2690"/>
          <w:tab w:val="center" w:pos="4150"/>
        </w:tabs>
        <w:autoSpaceDE w:val="0"/>
        <w:autoSpaceDN w:val="0"/>
        <w:adjustRightInd w:val="0"/>
        <w:spacing w:before="120" w:after="120" w:line="240" w:lineRule="auto"/>
        <w:ind w:left="425" w:hanging="425"/>
        <w:contextualSpacing w:val="0"/>
        <w:jc w:val="both"/>
      </w:pPr>
      <w:r>
        <w:t>Zadávajícím útvarem je útvar fakulty, rektorátu nebo další součásti, v jehož působnosti je zabezpečení dodávek, služeb nebo stavebních prací, které mají být předmětem veřejné zakázky, nebo který plnění z veřejné zakázky potřebuje pro zajištění svých úkolů.</w:t>
      </w:r>
    </w:p>
    <w:p w14:paraId="05D27527" w14:textId="31835EEF" w:rsidR="0028365E" w:rsidRDefault="0028365E" w:rsidP="00656040">
      <w:pPr>
        <w:pStyle w:val="Odstavecseseznamem"/>
        <w:numPr>
          <w:ilvl w:val="0"/>
          <w:numId w:val="9"/>
        </w:numPr>
        <w:tabs>
          <w:tab w:val="left" w:pos="2690"/>
          <w:tab w:val="center" w:pos="4150"/>
        </w:tabs>
        <w:autoSpaceDE w:val="0"/>
        <w:autoSpaceDN w:val="0"/>
        <w:adjustRightInd w:val="0"/>
        <w:spacing w:before="120" w:after="120" w:line="240" w:lineRule="auto"/>
        <w:ind w:left="425" w:hanging="425"/>
        <w:contextualSpacing w:val="0"/>
        <w:jc w:val="both"/>
      </w:pPr>
      <w:r>
        <w:t>Zadávající útvar musí mít zajištěno financování veřejné zakázky.</w:t>
      </w:r>
      <w:r w:rsidR="007863B0">
        <w:t xml:space="preserve"> </w:t>
      </w:r>
    </w:p>
    <w:p w14:paraId="75E50BF7" w14:textId="77777777" w:rsidR="0028365E" w:rsidRDefault="0028365E" w:rsidP="00656040">
      <w:pPr>
        <w:pStyle w:val="Odstavecseseznamem"/>
        <w:numPr>
          <w:ilvl w:val="0"/>
          <w:numId w:val="9"/>
        </w:numPr>
        <w:tabs>
          <w:tab w:val="left" w:pos="2690"/>
          <w:tab w:val="center" w:pos="4150"/>
        </w:tabs>
        <w:autoSpaceDE w:val="0"/>
        <w:autoSpaceDN w:val="0"/>
        <w:adjustRightInd w:val="0"/>
        <w:spacing w:before="120" w:after="120" w:line="240" w:lineRule="auto"/>
        <w:ind w:left="425" w:hanging="425"/>
        <w:contextualSpacing w:val="0"/>
        <w:jc w:val="both"/>
      </w:pPr>
      <w:r>
        <w:t xml:space="preserve">Zadávající útvar odpovídá zejména za stanovení věcných a odborných parametrů zadávacích podmínek. </w:t>
      </w:r>
    </w:p>
    <w:p w14:paraId="6F0908C6" w14:textId="77777777" w:rsidR="0028365E" w:rsidRDefault="0028365E" w:rsidP="00656040">
      <w:pPr>
        <w:pStyle w:val="Odstavecseseznamem"/>
        <w:spacing w:before="120" w:after="0" w:line="240" w:lineRule="auto"/>
        <w:ind w:left="210"/>
        <w:contextualSpacing w:val="0"/>
        <w:jc w:val="both"/>
      </w:pPr>
    </w:p>
    <w:p w14:paraId="48A2927C" w14:textId="0261D6EE" w:rsidR="0028365E" w:rsidRPr="004B0A9F" w:rsidRDefault="0028365E" w:rsidP="00656040">
      <w:pPr>
        <w:keepNext/>
        <w:autoSpaceDE w:val="0"/>
        <w:autoSpaceDN w:val="0"/>
        <w:adjustRightInd w:val="0"/>
        <w:spacing w:after="0" w:line="240" w:lineRule="auto"/>
        <w:jc w:val="center"/>
        <w:rPr>
          <w:b/>
        </w:rPr>
      </w:pPr>
      <w:r>
        <w:rPr>
          <w:b/>
        </w:rPr>
        <w:t xml:space="preserve">Článek </w:t>
      </w:r>
      <w:r w:rsidR="006E7EF0">
        <w:rPr>
          <w:b/>
        </w:rPr>
        <w:t>7</w:t>
      </w:r>
    </w:p>
    <w:p w14:paraId="1FDA70F2" w14:textId="77777777" w:rsidR="0028365E" w:rsidRPr="004B0A9F" w:rsidRDefault="0028365E" w:rsidP="00656040">
      <w:pPr>
        <w:pStyle w:val="Nadpis2"/>
        <w:spacing w:after="240"/>
        <w:jc w:val="center"/>
        <w:rPr>
          <w:rFonts w:ascii="Calibri" w:hAnsi="Calibri"/>
          <w:b w:val="0"/>
          <w:sz w:val="22"/>
        </w:rPr>
      </w:pPr>
      <w:r>
        <w:rPr>
          <w:rFonts w:ascii="Calibri" w:eastAsia="Calibri" w:hAnsi="Calibri" w:cs="Calibri"/>
          <w:sz w:val="22"/>
          <w:szCs w:val="22"/>
        </w:rPr>
        <w:t>Pracoviště veřejných zakázek</w:t>
      </w:r>
    </w:p>
    <w:p w14:paraId="1A2BBBD9" w14:textId="77777777" w:rsidR="0028365E" w:rsidRDefault="0028365E" w:rsidP="00656040">
      <w:pPr>
        <w:pStyle w:val="Odstavecseseznamem"/>
        <w:numPr>
          <w:ilvl w:val="0"/>
          <w:numId w:val="10"/>
        </w:numPr>
        <w:tabs>
          <w:tab w:val="left" w:pos="2690"/>
          <w:tab w:val="center" w:pos="4150"/>
        </w:tabs>
        <w:autoSpaceDE w:val="0"/>
        <w:autoSpaceDN w:val="0"/>
        <w:adjustRightInd w:val="0"/>
        <w:spacing w:before="120" w:after="120" w:line="240" w:lineRule="auto"/>
        <w:ind w:left="425" w:hanging="425"/>
        <w:contextualSpacing w:val="0"/>
        <w:jc w:val="both"/>
      </w:pPr>
      <w:r>
        <w:t>Pracovišti veřejných zakázek v rámci fakult a dalších součástí jsou oddělení veřejných zakázek či obdobné útvary nebo pracovníci, kteří mají ve své působnosti přípravu, organizaci či administraci veřejných zakázek v rámci fakult a dalších součástí.</w:t>
      </w:r>
    </w:p>
    <w:p w14:paraId="1AD235B2" w14:textId="38FC8EB4" w:rsidR="0028365E" w:rsidRDefault="0028365E" w:rsidP="00656040">
      <w:pPr>
        <w:pStyle w:val="Odstavecseseznamem"/>
        <w:numPr>
          <w:ilvl w:val="0"/>
          <w:numId w:val="10"/>
        </w:numPr>
        <w:tabs>
          <w:tab w:val="left" w:pos="2690"/>
          <w:tab w:val="center" w:pos="4150"/>
        </w:tabs>
        <w:autoSpaceDE w:val="0"/>
        <w:autoSpaceDN w:val="0"/>
        <w:adjustRightInd w:val="0"/>
        <w:spacing w:before="120" w:after="120" w:line="240" w:lineRule="auto"/>
        <w:ind w:left="425" w:hanging="425"/>
        <w:contextualSpacing w:val="0"/>
        <w:jc w:val="both"/>
      </w:pPr>
      <w:r>
        <w:t xml:space="preserve">Pracovištěm veřejných zakázek je v rámci rektorátu odbor veřejných </w:t>
      </w:r>
      <w:r w:rsidR="0061651D">
        <w:t>zakázek, který metodicky řídí a </w:t>
      </w:r>
      <w:r>
        <w:t xml:space="preserve">koordinuje činnost zadávajících útvarů v zadávacím </w:t>
      </w:r>
      <w:r w:rsidR="00027FD3">
        <w:t xml:space="preserve">a/nebo výběrovém </w:t>
      </w:r>
      <w:r>
        <w:t>řízení. Pro útvary rektorátu zajišťuje přípravu, organizaci a administraci veřejných zakázek. Odbor veřejných zakázek dále zajišťuje metodickou a poradenskou činnost pro fakulty a součásti univerzity v oblasti veřejných zakázek</w:t>
      </w:r>
      <w:r w:rsidR="00B840FE">
        <w:t>.</w:t>
      </w:r>
    </w:p>
    <w:p w14:paraId="0D62BA8B" w14:textId="77777777" w:rsidR="0028365E" w:rsidRDefault="0028365E" w:rsidP="00656040">
      <w:pPr>
        <w:pStyle w:val="Odstavecseseznamem"/>
        <w:numPr>
          <w:ilvl w:val="0"/>
          <w:numId w:val="10"/>
        </w:numPr>
        <w:tabs>
          <w:tab w:val="left" w:pos="2690"/>
          <w:tab w:val="center" w:pos="4150"/>
        </w:tabs>
        <w:autoSpaceDE w:val="0"/>
        <w:autoSpaceDN w:val="0"/>
        <w:adjustRightInd w:val="0"/>
        <w:spacing w:before="120" w:after="120" w:line="240" w:lineRule="auto"/>
        <w:ind w:left="425" w:hanging="425"/>
        <w:contextualSpacing w:val="0"/>
        <w:jc w:val="both"/>
      </w:pPr>
      <w:r>
        <w:t xml:space="preserve">Pracoviště veřejných zakázek zajišťuje v součinnosti se zadávajícím útvarem přípravu, organizaci a administraci veřejných zakázek. </w:t>
      </w:r>
    </w:p>
    <w:p w14:paraId="1F9B27E9" w14:textId="77777777" w:rsidR="0028365E" w:rsidRDefault="0028365E" w:rsidP="00656040">
      <w:pPr>
        <w:pStyle w:val="Odstavecseseznamem"/>
        <w:numPr>
          <w:ilvl w:val="0"/>
          <w:numId w:val="10"/>
        </w:numPr>
        <w:tabs>
          <w:tab w:val="left" w:pos="2690"/>
          <w:tab w:val="center" w:pos="4150"/>
        </w:tabs>
        <w:autoSpaceDE w:val="0"/>
        <w:autoSpaceDN w:val="0"/>
        <w:adjustRightInd w:val="0"/>
        <w:spacing w:before="120" w:after="120" w:line="240" w:lineRule="auto"/>
        <w:ind w:left="425" w:hanging="425"/>
        <w:contextualSpacing w:val="0"/>
        <w:jc w:val="both"/>
      </w:pPr>
      <w:r>
        <w:t xml:space="preserve">Pracoviště veřejných zakázek odpovídá zejména za soulad zadávacích podmínek a procesního postupu při zadávání veřejných zakázek se ZZVZ a tímto opatřením. </w:t>
      </w:r>
    </w:p>
    <w:p w14:paraId="1E56DF14" w14:textId="344763EE" w:rsidR="0028365E" w:rsidRPr="004B0A9F" w:rsidRDefault="0028365E" w:rsidP="00656040">
      <w:pPr>
        <w:pStyle w:val="Odstavecseseznamem"/>
        <w:numPr>
          <w:ilvl w:val="0"/>
          <w:numId w:val="10"/>
        </w:numPr>
        <w:tabs>
          <w:tab w:val="left" w:pos="2690"/>
          <w:tab w:val="center" w:pos="4150"/>
        </w:tabs>
        <w:autoSpaceDE w:val="0"/>
        <w:autoSpaceDN w:val="0"/>
        <w:adjustRightInd w:val="0"/>
        <w:spacing w:before="120" w:after="120" w:line="240" w:lineRule="auto"/>
        <w:ind w:left="425" w:hanging="425"/>
        <w:contextualSpacing w:val="0"/>
        <w:jc w:val="both"/>
        <w:rPr>
          <w:b/>
        </w:rPr>
      </w:pPr>
      <w:r>
        <w:t xml:space="preserve">Konkrétní vztahy mezi zadávajícími útvary a pracovišti veřejných zakázek stanoví pro jednotlivé fakulty a další součásti příslušný vedoucí pracovník uvedený v čl. </w:t>
      </w:r>
      <w:r w:rsidR="00677C50">
        <w:t xml:space="preserve">5 </w:t>
      </w:r>
      <w:r>
        <w:t xml:space="preserve">odst. 1 </w:t>
      </w:r>
      <w:r w:rsidR="00B05A32">
        <w:t xml:space="preserve">písm. b) nebo c) </w:t>
      </w:r>
      <w:r>
        <w:t>tohoto opatření a pro rektorát a součásti, jejichž ředitelům není svěřen výkon správy majetku, kvestor.</w:t>
      </w:r>
      <w:r w:rsidR="007863B0">
        <w:t xml:space="preserve"> </w:t>
      </w:r>
    </w:p>
    <w:p w14:paraId="05B8B60C" w14:textId="77777777" w:rsidR="0028365E" w:rsidRDefault="0028365E" w:rsidP="00656040">
      <w:pPr>
        <w:pStyle w:val="Odstavecseseznamem"/>
        <w:spacing w:before="120" w:after="0" w:line="240" w:lineRule="auto"/>
        <w:ind w:left="210"/>
        <w:contextualSpacing w:val="0"/>
        <w:jc w:val="both"/>
      </w:pPr>
    </w:p>
    <w:p w14:paraId="1A2C8B2E" w14:textId="31D163A0" w:rsidR="0028365E" w:rsidRPr="004B0A9F" w:rsidRDefault="0028365E" w:rsidP="00656040">
      <w:pPr>
        <w:keepNext/>
        <w:autoSpaceDE w:val="0"/>
        <w:autoSpaceDN w:val="0"/>
        <w:adjustRightInd w:val="0"/>
        <w:spacing w:after="0" w:line="240" w:lineRule="auto"/>
        <w:jc w:val="center"/>
        <w:rPr>
          <w:b/>
        </w:rPr>
      </w:pPr>
      <w:r>
        <w:rPr>
          <w:b/>
        </w:rPr>
        <w:t xml:space="preserve">Článek </w:t>
      </w:r>
      <w:r w:rsidR="006E7EF0">
        <w:rPr>
          <w:b/>
        </w:rPr>
        <w:t>8</w:t>
      </w:r>
    </w:p>
    <w:p w14:paraId="39E42C9E" w14:textId="48E7B383" w:rsidR="0028365E" w:rsidRPr="004B0A9F" w:rsidRDefault="00027FD3" w:rsidP="00656040">
      <w:pPr>
        <w:pStyle w:val="Nadpis2"/>
        <w:spacing w:after="240"/>
        <w:jc w:val="center"/>
        <w:rPr>
          <w:rFonts w:ascii="Calibri" w:hAnsi="Calibri"/>
          <w:b w:val="0"/>
          <w:sz w:val="22"/>
        </w:rPr>
      </w:pPr>
      <w:r>
        <w:rPr>
          <w:rFonts w:ascii="Calibri" w:eastAsia="Calibri" w:hAnsi="Calibri" w:cs="Calibri"/>
          <w:sz w:val="22"/>
          <w:szCs w:val="22"/>
        </w:rPr>
        <w:t>Kompetence o</w:t>
      </w:r>
      <w:r w:rsidR="00AD53DC">
        <w:rPr>
          <w:rFonts w:ascii="Calibri" w:eastAsia="Calibri" w:hAnsi="Calibri" w:cs="Calibri"/>
          <w:sz w:val="22"/>
          <w:szCs w:val="22"/>
        </w:rPr>
        <w:t>sob jednajících za univerzitu ve</w:t>
      </w:r>
      <w:r>
        <w:rPr>
          <w:rFonts w:ascii="Calibri" w:eastAsia="Calibri" w:hAnsi="Calibri" w:cs="Calibri"/>
          <w:sz w:val="22"/>
          <w:szCs w:val="22"/>
        </w:rPr>
        <w:t xml:space="preserve"> výběrovém </w:t>
      </w:r>
      <w:r w:rsidR="00AD53DC">
        <w:rPr>
          <w:rFonts w:ascii="Calibri" w:eastAsia="Calibri" w:hAnsi="Calibri" w:cs="Calibri"/>
          <w:sz w:val="22"/>
          <w:szCs w:val="22"/>
        </w:rPr>
        <w:t xml:space="preserve">a zadávacím </w:t>
      </w:r>
      <w:r>
        <w:rPr>
          <w:rFonts w:ascii="Calibri" w:eastAsia="Calibri" w:hAnsi="Calibri" w:cs="Calibri"/>
          <w:sz w:val="22"/>
          <w:szCs w:val="22"/>
        </w:rPr>
        <w:t>řízení</w:t>
      </w:r>
    </w:p>
    <w:p w14:paraId="01B303DF" w14:textId="37374E76" w:rsidR="00AD53DC" w:rsidRDefault="00AD53DC" w:rsidP="00656040">
      <w:pPr>
        <w:pStyle w:val="Odstavecseseznamem"/>
        <w:numPr>
          <w:ilvl w:val="0"/>
          <w:numId w:val="11"/>
        </w:numPr>
        <w:autoSpaceDE w:val="0"/>
        <w:autoSpaceDN w:val="0"/>
        <w:adjustRightInd w:val="0"/>
        <w:spacing w:before="120" w:after="120" w:line="240" w:lineRule="auto"/>
        <w:ind w:left="425" w:hanging="425"/>
        <w:contextualSpacing w:val="0"/>
        <w:jc w:val="both"/>
      </w:pPr>
      <w:r>
        <w:t>Před zahájením jakéhokoliv formalizovaného výběrového</w:t>
      </w:r>
      <w:r w:rsidR="00B6379A">
        <w:t xml:space="preserve"> </w:t>
      </w:r>
      <w:r>
        <w:t>řízení si musí zadávající útvar</w:t>
      </w:r>
      <w:r w:rsidRPr="00F61ADD">
        <w:t xml:space="preserve"> </w:t>
      </w:r>
      <w:r>
        <w:t>vyžádat vždy písemný souhlas příkazce operace a správce rozpočtu. Pro získání uvedeného písemného souhlasu je možné použít předběžné schválení</w:t>
      </w:r>
      <w:r w:rsidR="0063259D">
        <w:t xml:space="preserve"> dle odst. 2 tohoto článku</w:t>
      </w:r>
      <w:r>
        <w:t>. Další r</w:t>
      </w:r>
      <w:r w:rsidR="0061651D">
        <w:t>ozhodovací, schvalovací a </w:t>
      </w:r>
      <w:r w:rsidRPr="00C464D9">
        <w:t xml:space="preserve">podepisovací kompetence </w:t>
      </w:r>
      <w:r>
        <w:t xml:space="preserve">v rámci výběrového řízení stanoví </w:t>
      </w:r>
      <w:r w:rsidRPr="00C464D9">
        <w:t>pro příslušnou fakultu</w:t>
      </w:r>
      <w:r>
        <w:t>, rektorát</w:t>
      </w:r>
      <w:r w:rsidRPr="00C464D9">
        <w:t xml:space="preserve"> či </w:t>
      </w:r>
      <w:r>
        <w:t xml:space="preserve">další </w:t>
      </w:r>
      <w:r w:rsidRPr="00C464D9">
        <w:t xml:space="preserve">součást </w:t>
      </w:r>
      <w:r>
        <w:t xml:space="preserve">univerzity </w:t>
      </w:r>
      <w:r w:rsidRPr="00C464D9">
        <w:t>vedoucí pracovník</w:t>
      </w:r>
      <w:r w:rsidR="00BE3838">
        <w:t xml:space="preserve"> uvedený v čl. </w:t>
      </w:r>
      <w:r w:rsidR="00677C50">
        <w:t>5</w:t>
      </w:r>
      <w:r w:rsidR="00BE3838">
        <w:t xml:space="preserve"> </w:t>
      </w:r>
      <w:r w:rsidR="00B05A32">
        <w:t>odst. 1</w:t>
      </w:r>
      <w:r w:rsidRPr="00C464D9">
        <w:t xml:space="preserve"> tohoto opatření</w:t>
      </w:r>
      <w:r>
        <w:t>.</w:t>
      </w:r>
    </w:p>
    <w:p w14:paraId="01907920" w14:textId="66DB9A2A" w:rsidR="0028365E" w:rsidRDefault="0028365E" w:rsidP="00656040">
      <w:pPr>
        <w:pStyle w:val="Odstavecseseznamem"/>
        <w:numPr>
          <w:ilvl w:val="0"/>
          <w:numId w:val="11"/>
        </w:numPr>
        <w:autoSpaceDE w:val="0"/>
        <w:autoSpaceDN w:val="0"/>
        <w:adjustRightInd w:val="0"/>
        <w:spacing w:before="120" w:after="120" w:line="240" w:lineRule="auto"/>
        <w:ind w:left="425" w:hanging="425"/>
        <w:contextualSpacing w:val="0"/>
        <w:jc w:val="both"/>
      </w:pPr>
      <w:r>
        <w:t xml:space="preserve">Vedoucí pracovníci uvedení v čl. </w:t>
      </w:r>
      <w:r w:rsidR="00677C50">
        <w:t xml:space="preserve">5 </w:t>
      </w:r>
      <w:r w:rsidR="001E780A">
        <w:t xml:space="preserve">odst. 1 </w:t>
      </w:r>
      <w:r>
        <w:t>tohoto opatření vždy schvalují před zahájením zadávacího řízení „Předběžné schválení veřejné zakázky“ (dále jen „</w:t>
      </w:r>
      <w:r w:rsidRPr="00290C15">
        <w:rPr>
          <w:b/>
          <w:i/>
        </w:rPr>
        <w:t>předběžné schválení</w:t>
      </w:r>
      <w:r>
        <w:t>“). Základní náležitosti předběžného schválení jsou stanoveny v příloze č. 1 tohoto opatření.</w:t>
      </w:r>
    </w:p>
    <w:p w14:paraId="1E837E4B" w14:textId="46DB93A8" w:rsidR="0028365E" w:rsidRDefault="0028365E" w:rsidP="00656040">
      <w:pPr>
        <w:pStyle w:val="Odstavecseseznamem"/>
        <w:numPr>
          <w:ilvl w:val="0"/>
          <w:numId w:val="11"/>
        </w:numPr>
        <w:autoSpaceDE w:val="0"/>
        <w:autoSpaceDN w:val="0"/>
        <w:adjustRightInd w:val="0"/>
        <w:spacing w:before="120" w:after="120" w:line="240" w:lineRule="auto"/>
        <w:ind w:left="425" w:hanging="425"/>
        <w:contextualSpacing w:val="0"/>
        <w:jc w:val="both"/>
      </w:pPr>
      <w:r>
        <w:t>Bez předběžného schválení není zadávající útvar oprávněn zahájit zadávací řízení.</w:t>
      </w:r>
    </w:p>
    <w:p w14:paraId="3590C988" w14:textId="7540D8D7" w:rsidR="0028365E" w:rsidRDefault="0028365E" w:rsidP="00656040">
      <w:pPr>
        <w:pStyle w:val="Odstavecseseznamem"/>
        <w:numPr>
          <w:ilvl w:val="0"/>
          <w:numId w:val="11"/>
        </w:numPr>
        <w:autoSpaceDE w:val="0"/>
        <w:autoSpaceDN w:val="0"/>
        <w:adjustRightInd w:val="0"/>
        <w:spacing w:before="120" w:after="120" w:line="240" w:lineRule="auto"/>
        <w:ind w:left="425" w:hanging="425"/>
        <w:contextualSpacing w:val="0"/>
        <w:jc w:val="both"/>
      </w:pPr>
      <w:r>
        <w:t xml:space="preserve">Vedoucí pracovníci uvedení v čl. </w:t>
      </w:r>
      <w:r w:rsidR="00677C50">
        <w:t xml:space="preserve">5 </w:t>
      </w:r>
      <w:r w:rsidR="001E780A">
        <w:t xml:space="preserve">odst. 1 </w:t>
      </w:r>
      <w:r>
        <w:t>tohoto opatření vždy rozhodují o výběru dodavatele (návrhu), o zrušení zadávacího řízení a uzavírají smlouvu.</w:t>
      </w:r>
    </w:p>
    <w:p w14:paraId="0E9033EC" w14:textId="2A6A1335" w:rsidR="0028365E" w:rsidRDefault="00EB7853" w:rsidP="00656040">
      <w:pPr>
        <w:pStyle w:val="Odstavecseseznamem"/>
        <w:numPr>
          <w:ilvl w:val="0"/>
          <w:numId w:val="11"/>
        </w:numPr>
        <w:autoSpaceDE w:val="0"/>
        <w:autoSpaceDN w:val="0"/>
        <w:adjustRightInd w:val="0"/>
        <w:spacing w:before="120" w:after="120" w:line="240" w:lineRule="auto"/>
        <w:ind w:left="425" w:hanging="425"/>
        <w:contextualSpacing w:val="0"/>
        <w:jc w:val="both"/>
      </w:pPr>
      <w:r>
        <w:t>Ú</w:t>
      </w:r>
      <w:r w:rsidR="0028365E">
        <w:t xml:space="preserve">kony v zadávacím řízení </w:t>
      </w:r>
      <w:r>
        <w:t xml:space="preserve">neuvedené v odst. 4 tohoto článku </w:t>
      </w:r>
      <w:r w:rsidR="0028365E">
        <w:t>jsou oprávněni schvalovat vedoucí zadávajících útvarů, popřípadě vedoucí pracovišť veřejných zakázek</w:t>
      </w:r>
      <w:r w:rsidR="007F231C">
        <w:t>, nebo jimi pověřené osoby.</w:t>
      </w:r>
    </w:p>
    <w:p w14:paraId="0219555B" w14:textId="4FF310DB" w:rsidR="006577D5" w:rsidRDefault="0028365E" w:rsidP="00656040">
      <w:pPr>
        <w:pStyle w:val="Odstavecseseznamem"/>
        <w:numPr>
          <w:ilvl w:val="0"/>
          <w:numId w:val="11"/>
        </w:numPr>
        <w:autoSpaceDE w:val="0"/>
        <w:autoSpaceDN w:val="0"/>
        <w:adjustRightInd w:val="0"/>
        <w:spacing w:before="120" w:after="120" w:line="240" w:lineRule="auto"/>
        <w:ind w:left="425" w:hanging="425"/>
        <w:contextualSpacing w:val="0"/>
        <w:jc w:val="both"/>
      </w:pPr>
      <w:r>
        <w:t xml:space="preserve">Vedoucí pracovníci uvedení v čl. </w:t>
      </w:r>
      <w:r w:rsidR="00677C50">
        <w:t xml:space="preserve">5 </w:t>
      </w:r>
      <w:r w:rsidR="001E780A">
        <w:t xml:space="preserve">odst. 1 </w:t>
      </w:r>
      <w:r>
        <w:t>tohoto opatření jsou vždy oprávněni vyhradit si schválení kteréhokoli úkonu v rámci zadávacího řízení, případně si vyhradit rozhodování o všech úkonech v dané zakázce.</w:t>
      </w:r>
    </w:p>
    <w:p w14:paraId="6F8220E7" w14:textId="7E4DCE89" w:rsidR="00F4191F" w:rsidRDefault="00F4191F" w:rsidP="00656040">
      <w:pPr>
        <w:pStyle w:val="Odstavecseseznamem"/>
        <w:spacing w:before="120" w:after="0" w:line="240" w:lineRule="auto"/>
        <w:ind w:left="210"/>
        <w:contextualSpacing w:val="0"/>
        <w:jc w:val="center"/>
      </w:pPr>
    </w:p>
    <w:p w14:paraId="6E352671" w14:textId="77777777" w:rsidR="0028365E" w:rsidRPr="00F739DE" w:rsidRDefault="0028365E" w:rsidP="00E96CF5">
      <w:pPr>
        <w:pStyle w:val="Odstavecseseznamem"/>
        <w:keepNext/>
        <w:spacing w:after="0" w:line="240" w:lineRule="auto"/>
        <w:ind w:left="0"/>
        <w:contextualSpacing w:val="0"/>
        <w:jc w:val="center"/>
        <w:rPr>
          <w:b/>
          <w:i/>
          <w:caps/>
          <w:sz w:val="24"/>
        </w:rPr>
      </w:pPr>
      <w:r w:rsidRPr="00F739DE">
        <w:rPr>
          <w:b/>
          <w:i/>
          <w:caps/>
          <w:sz w:val="24"/>
        </w:rPr>
        <w:t>hlava třetí</w:t>
      </w:r>
    </w:p>
    <w:p w14:paraId="5E79EBAD" w14:textId="77777777" w:rsidR="00F739DE" w:rsidRDefault="0028365E" w:rsidP="00E96CF5">
      <w:pPr>
        <w:pStyle w:val="Odstavecseseznamem"/>
        <w:keepNext/>
        <w:spacing w:after="0" w:line="240" w:lineRule="auto"/>
        <w:ind w:left="0"/>
        <w:contextualSpacing w:val="0"/>
        <w:jc w:val="center"/>
        <w:rPr>
          <w:b/>
          <w:i/>
          <w:caps/>
          <w:sz w:val="24"/>
        </w:rPr>
      </w:pPr>
      <w:r w:rsidRPr="00F739DE">
        <w:rPr>
          <w:b/>
          <w:i/>
          <w:caps/>
          <w:sz w:val="24"/>
        </w:rPr>
        <w:t>Samostatné, celouniverzitní a centralizo</w:t>
      </w:r>
      <w:r w:rsidR="00F739DE">
        <w:rPr>
          <w:b/>
          <w:i/>
          <w:caps/>
          <w:sz w:val="24"/>
        </w:rPr>
        <w:t>vané zadávání</w:t>
      </w:r>
    </w:p>
    <w:p w14:paraId="0810A5E1" w14:textId="1F83E9F5" w:rsidR="0028365E" w:rsidRPr="00F739DE" w:rsidRDefault="00F739DE" w:rsidP="00E96CF5">
      <w:pPr>
        <w:pStyle w:val="Odstavecseseznamem"/>
        <w:keepNext/>
        <w:spacing w:line="240" w:lineRule="auto"/>
        <w:ind w:left="0"/>
        <w:contextualSpacing w:val="0"/>
        <w:jc w:val="center"/>
        <w:rPr>
          <w:b/>
          <w:sz w:val="24"/>
        </w:rPr>
      </w:pPr>
      <w:r>
        <w:rPr>
          <w:b/>
          <w:i/>
          <w:caps/>
          <w:sz w:val="24"/>
        </w:rPr>
        <w:t xml:space="preserve">veřejných zakázek </w:t>
      </w:r>
      <w:r w:rsidR="0028365E" w:rsidRPr="00F739DE">
        <w:rPr>
          <w:b/>
          <w:i/>
          <w:caps/>
          <w:sz w:val="24"/>
        </w:rPr>
        <w:t>na Univerzitě Karlově</w:t>
      </w:r>
    </w:p>
    <w:p w14:paraId="1962F3E5" w14:textId="77777777" w:rsidR="00A01ECC" w:rsidRDefault="00A01ECC" w:rsidP="001C3644">
      <w:pPr>
        <w:keepNext/>
        <w:overflowPunct w:val="0"/>
        <w:autoSpaceDE w:val="0"/>
        <w:autoSpaceDN w:val="0"/>
        <w:adjustRightInd w:val="0"/>
        <w:spacing w:after="0" w:line="240" w:lineRule="auto"/>
        <w:ind w:right="23"/>
        <w:jc w:val="center"/>
        <w:rPr>
          <w:b/>
        </w:rPr>
      </w:pPr>
    </w:p>
    <w:p w14:paraId="04336081" w14:textId="20EB9FBD" w:rsidR="0028365E" w:rsidRPr="004B0A9F" w:rsidRDefault="0028365E" w:rsidP="001C3644">
      <w:pPr>
        <w:keepNext/>
        <w:overflowPunct w:val="0"/>
        <w:autoSpaceDE w:val="0"/>
        <w:autoSpaceDN w:val="0"/>
        <w:adjustRightInd w:val="0"/>
        <w:spacing w:after="0" w:line="240" w:lineRule="auto"/>
        <w:ind w:right="23"/>
        <w:jc w:val="center"/>
        <w:rPr>
          <w:b/>
        </w:rPr>
      </w:pPr>
      <w:r>
        <w:rPr>
          <w:b/>
        </w:rPr>
        <w:t xml:space="preserve">Článek </w:t>
      </w:r>
      <w:r w:rsidR="006E7EF0">
        <w:rPr>
          <w:b/>
        </w:rPr>
        <w:t>9</w:t>
      </w:r>
    </w:p>
    <w:p w14:paraId="4209E3D8" w14:textId="77777777" w:rsidR="0028365E" w:rsidRPr="004B0A9F" w:rsidRDefault="0028365E" w:rsidP="001C3644">
      <w:pPr>
        <w:keepNext/>
        <w:overflowPunct w:val="0"/>
        <w:autoSpaceDE w:val="0"/>
        <w:autoSpaceDN w:val="0"/>
        <w:adjustRightInd w:val="0"/>
        <w:spacing w:after="0" w:line="240" w:lineRule="auto"/>
        <w:ind w:right="23"/>
        <w:jc w:val="center"/>
        <w:rPr>
          <w:b/>
        </w:rPr>
      </w:pPr>
      <w:r>
        <w:rPr>
          <w:b/>
        </w:rPr>
        <w:t>Samostatné zadávání</w:t>
      </w:r>
    </w:p>
    <w:p w14:paraId="1076AB0A" w14:textId="0F594B38" w:rsidR="0028365E" w:rsidRDefault="0028365E" w:rsidP="00656040">
      <w:pPr>
        <w:pStyle w:val="Odstavecseseznamem"/>
        <w:numPr>
          <w:ilvl w:val="3"/>
          <w:numId w:val="44"/>
        </w:numPr>
        <w:overflowPunct w:val="0"/>
        <w:autoSpaceDE w:val="0"/>
        <w:autoSpaceDN w:val="0"/>
        <w:adjustRightInd w:val="0"/>
        <w:spacing w:before="120" w:after="120" w:line="240" w:lineRule="auto"/>
        <w:ind w:left="425" w:hanging="425"/>
        <w:contextualSpacing w:val="0"/>
        <w:jc w:val="both"/>
      </w:pPr>
      <w:r>
        <w:t>Není-li Statutem</w:t>
      </w:r>
      <w:r w:rsidR="003472B8">
        <w:t xml:space="preserve"> </w:t>
      </w:r>
      <w:r>
        <w:t xml:space="preserve">nebo tímto opatřením stanoveno jinak, jsou fakulty, rektorát a další součásti, které hospodaří s majetkem, jehož správa je jim svěřena, provozními jednotkami s funkční samostatností při zadávání veřejných zakázek ve smyslu § 17 odst. 2 ZZVZ. Mohou tedy stanovit předpokládanou hodnotu veřejné zakázky na svojí úrovni, bez nutnosti sčítání </w:t>
      </w:r>
      <w:r w:rsidR="00A45FE4">
        <w:t xml:space="preserve">předpokládaných </w:t>
      </w:r>
      <w:r>
        <w:t xml:space="preserve">hodnot veřejných zakázek </w:t>
      </w:r>
      <w:r w:rsidRPr="00D41E07">
        <w:t>pravidelné povahy</w:t>
      </w:r>
      <w:r w:rsidRPr="00F87FFE">
        <w:t xml:space="preserve"> </w:t>
      </w:r>
      <w:r>
        <w:t xml:space="preserve">napříč celou univerzitou. Rektor, </w:t>
      </w:r>
      <w:r w:rsidRPr="007F7DCD">
        <w:t>popř. kvestor,</w:t>
      </w:r>
      <w:r>
        <w:t xml:space="preserve"> je oprávněn toto jejich právo v jednotlivých případech omezit, v souladu s čl. 1</w:t>
      </w:r>
      <w:r w:rsidR="00677C50">
        <w:t>0</w:t>
      </w:r>
      <w:r>
        <w:t xml:space="preserve"> tohoto opatření.</w:t>
      </w:r>
    </w:p>
    <w:p w14:paraId="338C62BE" w14:textId="77777777" w:rsidR="0028365E" w:rsidRDefault="0028365E" w:rsidP="00656040">
      <w:pPr>
        <w:pStyle w:val="Odstavecseseznamem"/>
        <w:keepLines/>
        <w:numPr>
          <w:ilvl w:val="3"/>
          <w:numId w:val="44"/>
        </w:numPr>
        <w:autoSpaceDE w:val="0"/>
        <w:autoSpaceDN w:val="0"/>
        <w:adjustRightInd w:val="0"/>
        <w:spacing w:before="120" w:after="120" w:line="240" w:lineRule="auto"/>
        <w:ind w:left="425" w:hanging="425"/>
        <w:contextualSpacing w:val="0"/>
        <w:jc w:val="both"/>
      </w:pPr>
      <w:r>
        <w:t xml:space="preserve">Zadávání jednotlivých veřejných zakázek realizují příslušné fakulty, rektorát a další součásti pro své potřeby, nebo ke splnění úkolů, které jsou jim svěřeny. Fakulty, rektorát a další součásti mají vyčleněné samostatné peněžní prostředky sloužící k úhradě jejich veřejných zakázek. </w:t>
      </w:r>
    </w:p>
    <w:p w14:paraId="2BB4F123" w14:textId="77777777" w:rsidR="00A01ECC" w:rsidRDefault="00A01ECC" w:rsidP="00656040">
      <w:pPr>
        <w:pStyle w:val="Odstavecseseznamem"/>
        <w:keepLines/>
        <w:autoSpaceDE w:val="0"/>
        <w:autoSpaceDN w:val="0"/>
        <w:adjustRightInd w:val="0"/>
        <w:spacing w:before="120" w:after="0" w:line="240" w:lineRule="auto"/>
        <w:ind w:left="284"/>
        <w:contextualSpacing w:val="0"/>
        <w:jc w:val="both"/>
      </w:pPr>
    </w:p>
    <w:p w14:paraId="57938496" w14:textId="00EF167B" w:rsidR="0028365E" w:rsidRPr="004B0A9F" w:rsidRDefault="0028365E" w:rsidP="00656040">
      <w:pPr>
        <w:pStyle w:val="Odstavecseseznamem"/>
        <w:keepLines/>
        <w:autoSpaceDE w:val="0"/>
        <w:autoSpaceDN w:val="0"/>
        <w:adjustRightInd w:val="0"/>
        <w:spacing w:before="120" w:after="0" w:line="240" w:lineRule="auto"/>
        <w:ind w:left="0"/>
        <w:jc w:val="center"/>
        <w:rPr>
          <w:b/>
        </w:rPr>
      </w:pPr>
      <w:r>
        <w:rPr>
          <w:b/>
        </w:rPr>
        <w:t>Článek 1</w:t>
      </w:r>
      <w:r w:rsidR="006E7EF0">
        <w:rPr>
          <w:b/>
        </w:rPr>
        <w:t>0</w:t>
      </w:r>
    </w:p>
    <w:p w14:paraId="51524329" w14:textId="77777777" w:rsidR="0028365E" w:rsidRPr="004B0A9F" w:rsidRDefault="0028365E" w:rsidP="00656040">
      <w:pPr>
        <w:pStyle w:val="Odstavecseseznamem"/>
        <w:keepLines/>
        <w:autoSpaceDE w:val="0"/>
        <w:autoSpaceDN w:val="0"/>
        <w:adjustRightInd w:val="0"/>
        <w:spacing w:before="120" w:after="0" w:line="240" w:lineRule="auto"/>
        <w:ind w:left="0"/>
        <w:jc w:val="center"/>
        <w:rPr>
          <w:b/>
        </w:rPr>
      </w:pPr>
      <w:r>
        <w:rPr>
          <w:b/>
        </w:rPr>
        <w:t>Celouniverzitní zadávání</w:t>
      </w:r>
    </w:p>
    <w:p w14:paraId="5BE75F79" w14:textId="6F3E2C38" w:rsidR="0028365E" w:rsidRDefault="0028365E" w:rsidP="00656040">
      <w:pPr>
        <w:pStyle w:val="Odstavecseseznamem"/>
        <w:keepLines/>
        <w:numPr>
          <w:ilvl w:val="3"/>
          <w:numId w:val="7"/>
        </w:numPr>
        <w:autoSpaceDE w:val="0"/>
        <w:autoSpaceDN w:val="0"/>
        <w:adjustRightInd w:val="0"/>
        <w:spacing w:before="120" w:after="120" w:line="240" w:lineRule="auto"/>
        <w:ind w:left="425" w:hanging="425"/>
        <w:contextualSpacing w:val="0"/>
        <w:jc w:val="both"/>
      </w:pPr>
      <w:r>
        <w:t xml:space="preserve">V jednotlivých případech může rektor stanovit, že veřejná zakázka bude zadávána jako celouniverzitní. V takovém případě je omezeno právo fakult uvedené v čl. </w:t>
      </w:r>
      <w:r w:rsidR="000D5C53">
        <w:t>9</w:t>
      </w:r>
      <w:r>
        <w:t xml:space="preserve"> tohoto opatření a veřejná zakázka bude zadávána s předpokládanou hodnotou veřejné zakázky sečtenou v rámci celé univerzity. </w:t>
      </w:r>
    </w:p>
    <w:p w14:paraId="56468E28" w14:textId="74A58407" w:rsidR="0028365E" w:rsidRDefault="0028365E" w:rsidP="00656040">
      <w:pPr>
        <w:pStyle w:val="Odstavecseseznamem"/>
        <w:numPr>
          <w:ilvl w:val="3"/>
          <w:numId w:val="7"/>
        </w:numPr>
        <w:spacing w:before="120" w:after="120" w:line="240" w:lineRule="auto"/>
        <w:ind w:left="425" w:hanging="425"/>
        <w:contextualSpacing w:val="0"/>
        <w:jc w:val="both"/>
      </w:pPr>
      <w:r>
        <w:t>Veřejné zakázky s</w:t>
      </w:r>
      <w:r w:rsidR="007863B0">
        <w:t xml:space="preserve"> </w:t>
      </w:r>
      <w:r>
        <w:t xml:space="preserve">celouniverzitním dopadem zadává zpravidla rektorát, přípravou veřejné zakázky nebo jejím zadáním může být pověřena fakulta nebo další součást. Při celouniverzitním zadávání veřejné zakázky se neuzavírá písemná dohoda o centralizovaném zadávání mezi provozními jednotkami. Pokud má být taková zakázka hrazena i z rozpočtu fakult, musí být zadávací podmínky projednány s fakultami a dalšími součástmi před zahájením zadávacího </w:t>
      </w:r>
      <w:r w:rsidR="002A0A93">
        <w:t xml:space="preserve">nebo výběrového </w:t>
      </w:r>
      <w:r>
        <w:t xml:space="preserve">řízení. </w:t>
      </w:r>
    </w:p>
    <w:p w14:paraId="6BC86F44" w14:textId="77777777" w:rsidR="00A01ECC" w:rsidRDefault="00A01ECC" w:rsidP="00656040">
      <w:pPr>
        <w:pStyle w:val="Odstavecseseznamem"/>
        <w:spacing w:before="120" w:after="0" w:line="240" w:lineRule="auto"/>
        <w:ind w:left="283"/>
        <w:contextualSpacing w:val="0"/>
        <w:jc w:val="both"/>
      </w:pPr>
    </w:p>
    <w:p w14:paraId="036182A3" w14:textId="3F3361BF" w:rsidR="0028365E" w:rsidRPr="004B0A9F" w:rsidRDefault="0028365E" w:rsidP="00656040">
      <w:pPr>
        <w:pStyle w:val="Odstavecseseznamem"/>
        <w:keepNext/>
        <w:spacing w:line="240" w:lineRule="auto"/>
        <w:ind w:left="0"/>
        <w:jc w:val="center"/>
        <w:rPr>
          <w:b/>
        </w:rPr>
      </w:pPr>
      <w:r>
        <w:rPr>
          <w:b/>
        </w:rPr>
        <w:t xml:space="preserve">Článek </w:t>
      </w:r>
      <w:r w:rsidR="00480068">
        <w:rPr>
          <w:b/>
        </w:rPr>
        <w:t>11</w:t>
      </w:r>
    </w:p>
    <w:p w14:paraId="4EDD4F4D" w14:textId="77777777" w:rsidR="0028365E" w:rsidRDefault="0028365E" w:rsidP="00656040">
      <w:pPr>
        <w:pStyle w:val="Odstavecseseznamem"/>
        <w:keepNext/>
        <w:spacing w:after="0" w:line="240" w:lineRule="auto"/>
        <w:ind w:left="0"/>
        <w:contextualSpacing w:val="0"/>
        <w:jc w:val="center"/>
      </w:pPr>
      <w:r>
        <w:rPr>
          <w:b/>
        </w:rPr>
        <w:t>Centralizované zadávání</w:t>
      </w:r>
    </w:p>
    <w:p w14:paraId="1B381DA2" w14:textId="77777777" w:rsidR="0028365E" w:rsidRDefault="0028365E" w:rsidP="00656040">
      <w:pPr>
        <w:pStyle w:val="Odstavecseseznamem"/>
        <w:numPr>
          <w:ilvl w:val="3"/>
          <w:numId w:val="40"/>
        </w:numPr>
        <w:spacing w:before="120" w:after="120" w:line="240" w:lineRule="auto"/>
        <w:ind w:left="425" w:hanging="425"/>
        <w:contextualSpacing w:val="0"/>
        <w:jc w:val="both"/>
      </w:pPr>
      <w:r>
        <w:t xml:space="preserve">Fakulty, rektorát a další součásti se mohou, na základě návrhu kteréhokoliv z nich, dohodnout na provedení centralizovaného zadávání veřejných zakázek na nákup či obměnu určitých komodit (dodávek nebo služeb). V tom případě mezi sebou uzavřou písemnou dohodu. </w:t>
      </w:r>
    </w:p>
    <w:p w14:paraId="52D58F77" w14:textId="77777777" w:rsidR="0028365E" w:rsidRDefault="0028365E" w:rsidP="00656040">
      <w:pPr>
        <w:pStyle w:val="Odstavecseseznamem"/>
        <w:numPr>
          <w:ilvl w:val="3"/>
          <w:numId w:val="40"/>
        </w:numPr>
        <w:spacing w:before="120" w:after="120" w:line="240" w:lineRule="auto"/>
        <w:ind w:left="425" w:hanging="425"/>
        <w:contextualSpacing w:val="0"/>
        <w:jc w:val="both"/>
      </w:pPr>
      <w:r>
        <w:t>Rektor či kvestor mohou určit komodity vhodné k centralizovanému zadávání.</w:t>
      </w:r>
    </w:p>
    <w:p w14:paraId="65EDAA3C" w14:textId="6EDD56F0" w:rsidR="0028365E" w:rsidRDefault="0028365E" w:rsidP="00656040">
      <w:pPr>
        <w:pStyle w:val="Odstavecseseznamem"/>
        <w:numPr>
          <w:ilvl w:val="3"/>
          <w:numId w:val="40"/>
        </w:numPr>
        <w:spacing w:before="120" w:after="120" w:line="240" w:lineRule="auto"/>
        <w:ind w:left="425" w:hanging="425"/>
        <w:contextualSpacing w:val="0"/>
        <w:jc w:val="both"/>
      </w:pPr>
      <w:r>
        <w:t xml:space="preserve">Jako centrální zadavatel vystupuje zpravidla rektorát. V případě, že se centralizovaného zadávání rektorát neúčastní, vystupuje jako centrální zadavatel zpravidla fakulta nebo další součást, která předmětnou centralizovanou veřejnou zakázku navrhla. Při centralizovaném zadávání postupuje zadávající útvar </w:t>
      </w:r>
      <w:r w:rsidR="00254DFD">
        <w:t xml:space="preserve">centrálního zadavatele </w:t>
      </w:r>
      <w:r>
        <w:t xml:space="preserve">dle čl. </w:t>
      </w:r>
      <w:r w:rsidR="00FE747B">
        <w:t xml:space="preserve">6 </w:t>
      </w:r>
      <w:r>
        <w:t xml:space="preserve">tohoto opatření v součinnosti s pracovištěm veřejných zakázek dle čl. </w:t>
      </w:r>
      <w:r w:rsidR="00FE747B">
        <w:t xml:space="preserve">7 </w:t>
      </w:r>
      <w:r>
        <w:t>tohoto opatření přiměřeně podle tohoto opatření.</w:t>
      </w:r>
    </w:p>
    <w:p w14:paraId="69A8B01D" w14:textId="77777777" w:rsidR="0028365E" w:rsidRDefault="0028365E" w:rsidP="00656040">
      <w:pPr>
        <w:pStyle w:val="Odstavecseseznamem"/>
        <w:keepNext/>
        <w:numPr>
          <w:ilvl w:val="3"/>
          <w:numId w:val="40"/>
        </w:numPr>
        <w:spacing w:before="120" w:after="120" w:line="240" w:lineRule="auto"/>
        <w:ind w:left="425" w:hanging="425"/>
        <w:contextualSpacing w:val="0"/>
        <w:jc w:val="both"/>
      </w:pPr>
      <w:r>
        <w:t>Centrální zadavatel buď:</w:t>
      </w:r>
    </w:p>
    <w:p w14:paraId="07792D18" w14:textId="127CA025" w:rsidR="0028365E" w:rsidRDefault="0028365E" w:rsidP="00656040">
      <w:pPr>
        <w:pStyle w:val="Odstavecseseznamem"/>
        <w:keepLines/>
        <w:numPr>
          <w:ilvl w:val="0"/>
          <w:numId w:val="45"/>
        </w:numPr>
        <w:autoSpaceDE w:val="0"/>
        <w:autoSpaceDN w:val="0"/>
        <w:adjustRightInd w:val="0"/>
        <w:spacing w:before="120" w:after="120" w:line="240" w:lineRule="auto"/>
        <w:ind w:left="993" w:hanging="426"/>
        <w:contextualSpacing w:val="0"/>
        <w:jc w:val="both"/>
      </w:pPr>
      <w:r>
        <w:t xml:space="preserve">na základě zadávacího </w:t>
      </w:r>
      <w:r w:rsidR="002A0A93">
        <w:t xml:space="preserve">nebo výběrového </w:t>
      </w:r>
      <w:r>
        <w:t xml:space="preserve">řízení pořídí dodávky či služby, které následně za stejnou cenu přenechá fakultám či dalším součástem nebo </w:t>
      </w:r>
    </w:p>
    <w:p w14:paraId="67924D82" w14:textId="4C26D40C" w:rsidR="004C5DA9" w:rsidRDefault="0028365E" w:rsidP="009D2F76">
      <w:pPr>
        <w:pStyle w:val="Odstavecseseznamem"/>
        <w:keepLines/>
        <w:numPr>
          <w:ilvl w:val="0"/>
          <w:numId w:val="45"/>
        </w:numPr>
        <w:autoSpaceDE w:val="0"/>
        <w:autoSpaceDN w:val="0"/>
        <w:adjustRightInd w:val="0"/>
        <w:spacing w:before="120" w:after="120" w:line="240" w:lineRule="auto"/>
        <w:ind w:left="993" w:hanging="426"/>
        <w:contextualSpacing w:val="0"/>
        <w:jc w:val="both"/>
        <w:rPr>
          <w:b/>
          <w:smallCaps/>
          <w:sz w:val="28"/>
        </w:rPr>
      </w:pPr>
      <w:r>
        <w:t>provede zadávací</w:t>
      </w:r>
      <w:r w:rsidR="002A0A93">
        <w:t xml:space="preserve"> nebo výběrové</w:t>
      </w:r>
      <w:r>
        <w:t xml:space="preserve"> řízení, na jehož základě fakulty či další součásti pořídí dodávky, služby či stavební práce na svůj účet.</w:t>
      </w:r>
    </w:p>
    <w:p w14:paraId="6C1EA780" w14:textId="73FDB83F" w:rsidR="0028365E" w:rsidRPr="00DE6A3C" w:rsidRDefault="0028365E" w:rsidP="00656040">
      <w:pPr>
        <w:pStyle w:val="Odstavecseseznamem"/>
        <w:autoSpaceDE w:val="0"/>
        <w:autoSpaceDN w:val="0"/>
        <w:adjustRightInd w:val="0"/>
        <w:spacing w:line="240" w:lineRule="auto"/>
        <w:ind w:left="0"/>
        <w:jc w:val="center"/>
        <w:rPr>
          <w:b/>
          <w:smallCaps/>
          <w:sz w:val="28"/>
        </w:rPr>
      </w:pPr>
      <w:r w:rsidRPr="00DE6A3C">
        <w:rPr>
          <w:b/>
          <w:smallCaps/>
          <w:sz w:val="28"/>
        </w:rPr>
        <w:t>ČÁST DRUHÁ</w:t>
      </w:r>
    </w:p>
    <w:p w14:paraId="6F0CB9B5" w14:textId="77777777" w:rsidR="0028365E" w:rsidRPr="00DE6A3C" w:rsidRDefault="0028365E" w:rsidP="00656040">
      <w:pPr>
        <w:pStyle w:val="Odstavecseseznamem"/>
        <w:autoSpaceDE w:val="0"/>
        <w:autoSpaceDN w:val="0"/>
        <w:adjustRightInd w:val="0"/>
        <w:spacing w:line="240" w:lineRule="auto"/>
        <w:ind w:left="0"/>
        <w:jc w:val="center"/>
        <w:rPr>
          <w:b/>
          <w:smallCaps/>
          <w:sz w:val="28"/>
        </w:rPr>
      </w:pPr>
      <w:r w:rsidRPr="00DE6A3C">
        <w:rPr>
          <w:b/>
          <w:smallCaps/>
          <w:sz w:val="28"/>
        </w:rPr>
        <w:t>PRAVIDLA PRO ZADÁVÁNÍ VEŘEJNÝCH ZAKÁZEK MALÉHO ROZSAHU</w:t>
      </w:r>
    </w:p>
    <w:p w14:paraId="563D3749" w14:textId="77777777" w:rsidR="0028365E" w:rsidRDefault="0028365E" w:rsidP="00656040">
      <w:pPr>
        <w:pStyle w:val="Odstavecseseznamem"/>
        <w:autoSpaceDE w:val="0"/>
        <w:autoSpaceDN w:val="0"/>
        <w:adjustRightInd w:val="0"/>
        <w:spacing w:before="120" w:after="0" w:line="240" w:lineRule="auto"/>
        <w:ind w:left="284"/>
        <w:contextualSpacing w:val="0"/>
        <w:jc w:val="both"/>
      </w:pPr>
    </w:p>
    <w:p w14:paraId="057EBFF8" w14:textId="77777777" w:rsidR="00A01ECC" w:rsidRDefault="00A01ECC" w:rsidP="00656040">
      <w:pPr>
        <w:pStyle w:val="Odstavecseseznamem"/>
        <w:autoSpaceDE w:val="0"/>
        <w:autoSpaceDN w:val="0"/>
        <w:adjustRightInd w:val="0"/>
        <w:spacing w:before="120" w:after="0" w:line="240" w:lineRule="auto"/>
        <w:ind w:left="284"/>
        <w:contextualSpacing w:val="0"/>
        <w:jc w:val="both"/>
      </w:pPr>
    </w:p>
    <w:p w14:paraId="6A973567" w14:textId="77777777" w:rsidR="0028365E" w:rsidRPr="00DE6A3C" w:rsidRDefault="0028365E" w:rsidP="00656040">
      <w:pPr>
        <w:pStyle w:val="Odstavecseseznamem"/>
        <w:autoSpaceDE w:val="0"/>
        <w:autoSpaceDN w:val="0"/>
        <w:adjustRightInd w:val="0"/>
        <w:spacing w:line="240" w:lineRule="auto"/>
        <w:ind w:left="0"/>
        <w:jc w:val="center"/>
        <w:rPr>
          <w:b/>
          <w:i/>
          <w:smallCaps/>
          <w:sz w:val="24"/>
        </w:rPr>
      </w:pPr>
      <w:r w:rsidRPr="00DE6A3C">
        <w:rPr>
          <w:b/>
          <w:i/>
          <w:smallCaps/>
          <w:sz w:val="24"/>
        </w:rPr>
        <w:t>HLAVA PRVNÍ</w:t>
      </w:r>
    </w:p>
    <w:p w14:paraId="45E8A5FB" w14:textId="77777777" w:rsidR="0028365E" w:rsidRPr="00DE6A3C" w:rsidRDefault="0028365E" w:rsidP="00656040">
      <w:pPr>
        <w:pStyle w:val="Odstavecseseznamem"/>
        <w:spacing w:line="240" w:lineRule="auto"/>
        <w:ind w:left="0"/>
        <w:contextualSpacing w:val="0"/>
        <w:jc w:val="center"/>
        <w:rPr>
          <w:b/>
          <w:i/>
          <w:caps/>
          <w:sz w:val="24"/>
        </w:rPr>
      </w:pPr>
      <w:r w:rsidRPr="00DE6A3C">
        <w:rPr>
          <w:b/>
          <w:i/>
          <w:caps/>
          <w:sz w:val="24"/>
        </w:rPr>
        <w:t xml:space="preserve">OBECNÁ USTANOVENÍ PRO ZADÁVÁNÍ VEŘEJNÝCH ZAKÁZEK MALÉHO ROZSAHU </w:t>
      </w:r>
    </w:p>
    <w:p w14:paraId="093467CD" w14:textId="77777777" w:rsidR="0028365E" w:rsidRDefault="0028365E" w:rsidP="00656040">
      <w:pPr>
        <w:pStyle w:val="Odstavecseseznamem"/>
        <w:autoSpaceDE w:val="0"/>
        <w:autoSpaceDN w:val="0"/>
        <w:adjustRightInd w:val="0"/>
        <w:spacing w:before="120" w:after="0" w:line="240" w:lineRule="auto"/>
        <w:ind w:left="284"/>
        <w:contextualSpacing w:val="0"/>
        <w:jc w:val="both"/>
      </w:pPr>
    </w:p>
    <w:p w14:paraId="3A7EE03D" w14:textId="52669EA1"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12</w:t>
      </w:r>
    </w:p>
    <w:p w14:paraId="306D69EA" w14:textId="77777777" w:rsidR="0028365E" w:rsidRPr="004B0A9F" w:rsidRDefault="0028365E" w:rsidP="00656040">
      <w:pPr>
        <w:pStyle w:val="Nadpis2"/>
        <w:jc w:val="center"/>
        <w:rPr>
          <w:rFonts w:ascii="Calibri" w:hAnsi="Calibri"/>
          <w:sz w:val="22"/>
        </w:rPr>
      </w:pPr>
      <w:r>
        <w:rPr>
          <w:rFonts w:ascii="Calibri" w:eastAsia="Calibri" w:hAnsi="Calibri" w:cs="Calibri"/>
          <w:sz w:val="22"/>
          <w:szCs w:val="22"/>
        </w:rPr>
        <w:t>Zakázky podléhající pravidlům pro zadávání veřejných zakázek malého rozsahu</w:t>
      </w:r>
    </w:p>
    <w:p w14:paraId="320C3AF5" w14:textId="01C8F4F5" w:rsidR="004F3BB6" w:rsidRPr="007F7DCD" w:rsidRDefault="0028365E" w:rsidP="00656040">
      <w:pPr>
        <w:pStyle w:val="Odstavecseseznamem"/>
        <w:numPr>
          <w:ilvl w:val="0"/>
          <w:numId w:val="41"/>
        </w:numPr>
        <w:autoSpaceDE w:val="0"/>
        <w:autoSpaceDN w:val="0"/>
        <w:adjustRightInd w:val="0"/>
        <w:spacing w:before="120" w:after="120" w:line="240" w:lineRule="auto"/>
        <w:ind w:left="425" w:hanging="425"/>
        <w:contextualSpacing w:val="0"/>
        <w:jc w:val="both"/>
      </w:pPr>
      <w:r w:rsidRPr="007F7DCD">
        <w:t xml:space="preserve">Zadavatel je povinen zadávat veřejné zakázky malého rozsahu postupy upravenými v této druhé části opatření. Postupy upravenými v této druhé části opatření však není povinen zadávat veřejné zakázky malého rozsahu, které obdobně splňují podmínky pro použití </w:t>
      </w:r>
      <w:r w:rsidRPr="00415E24">
        <w:t xml:space="preserve">výjimky </w:t>
      </w:r>
      <w:r w:rsidR="0061651D">
        <w:t>z působnosti zákona stanovené v </w:t>
      </w:r>
      <w:r w:rsidRPr="00415E24">
        <w:t>§ 29 a</w:t>
      </w:r>
      <w:r w:rsidRPr="009D2F76">
        <w:t xml:space="preserve"> 30 ZZVZ či pro použití jednacího řízení bez uveřejnění dle § 63 – 66 ZZVZ</w:t>
      </w:r>
      <w:r w:rsidR="004618F1" w:rsidRPr="009D2F76">
        <w:t xml:space="preserve"> a</w:t>
      </w:r>
      <w:r w:rsidRPr="009D2F76">
        <w:t xml:space="preserve"> zakázky zadávané na základě rámcové </w:t>
      </w:r>
      <w:r w:rsidR="007F7DCD">
        <w:t>dohody</w:t>
      </w:r>
      <w:r w:rsidR="008E7BE4">
        <w:t xml:space="preserve"> nebo </w:t>
      </w:r>
      <w:r w:rsidR="00F46587">
        <w:t>na základě</w:t>
      </w:r>
      <w:r w:rsidR="008E7BE4">
        <w:t> dynamické</w:t>
      </w:r>
      <w:r w:rsidR="00F46587">
        <w:t>ho</w:t>
      </w:r>
      <w:r w:rsidR="008E7BE4">
        <w:t xml:space="preserve"> nákupní</w:t>
      </w:r>
      <w:r w:rsidR="00F46587">
        <w:t>ho</w:t>
      </w:r>
      <w:r w:rsidR="008E7BE4">
        <w:t xml:space="preserve"> systému</w:t>
      </w:r>
      <w:r w:rsidR="004F3BB6" w:rsidRPr="007F7DCD">
        <w:t>.</w:t>
      </w:r>
    </w:p>
    <w:p w14:paraId="39D51F7D" w14:textId="77777777" w:rsidR="0028365E" w:rsidRDefault="0028365E" w:rsidP="00656040">
      <w:pPr>
        <w:autoSpaceDE w:val="0"/>
        <w:autoSpaceDN w:val="0"/>
        <w:adjustRightInd w:val="0"/>
        <w:spacing w:before="120" w:after="0" w:line="240" w:lineRule="auto"/>
        <w:jc w:val="both"/>
      </w:pPr>
    </w:p>
    <w:p w14:paraId="4025E1D7" w14:textId="45E07A54"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13</w:t>
      </w:r>
    </w:p>
    <w:p w14:paraId="0855D05F" w14:textId="77777777" w:rsidR="0028365E" w:rsidRPr="00016B4B" w:rsidRDefault="0028365E" w:rsidP="00656040">
      <w:pPr>
        <w:pStyle w:val="Nadpis2"/>
        <w:jc w:val="center"/>
        <w:rPr>
          <w:rFonts w:asciiTheme="minorHAnsi" w:hAnsiTheme="minorHAnsi"/>
          <w:sz w:val="22"/>
        </w:rPr>
      </w:pPr>
      <w:r w:rsidRPr="009B2A30">
        <w:rPr>
          <w:rFonts w:asciiTheme="minorHAnsi" w:eastAsia="Calibri" w:hAnsiTheme="minorHAnsi"/>
          <w:sz w:val="22"/>
        </w:rPr>
        <w:t>Kategorie veřejných zakázek malého rozsahu</w:t>
      </w:r>
    </w:p>
    <w:p w14:paraId="5F278921" w14:textId="77777777" w:rsidR="0028365E" w:rsidRDefault="0028365E" w:rsidP="00656040">
      <w:pPr>
        <w:pStyle w:val="Odstavecseseznamem"/>
        <w:numPr>
          <w:ilvl w:val="0"/>
          <w:numId w:val="46"/>
        </w:numPr>
        <w:autoSpaceDE w:val="0"/>
        <w:autoSpaceDN w:val="0"/>
        <w:adjustRightInd w:val="0"/>
        <w:spacing w:before="120" w:after="120" w:line="240" w:lineRule="auto"/>
        <w:ind w:left="425" w:hanging="425"/>
        <w:contextualSpacing w:val="0"/>
        <w:jc w:val="both"/>
      </w:pPr>
      <w:r>
        <w:t>Pro účely tohoto opatření jsou veřejné zakázky malého rozsahu rozděleny do následujících 3 kategorií:</w:t>
      </w:r>
    </w:p>
    <w:tbl>
      <w:tblPr>
        <w:tblStyle w:val="Mkatabulky"/>
        <w:tblW w:w="8897" w:type="dxa"/>
        <w:tblInd w:w="742" w:type="dxa"/>
        <w:tblLook w:val="04A0" w:firstRow="1" w:lastRow="0" w:firstColumn="1" w:lastColumn="0" w:noHBand="0" w:noVBand="1"/>
      </w:tblPr>
      <w:tblGrid>
        <w:gridCol w:w="2988"/>
        <w:gridCol w:w="3008"/>
        <w:gridCol w:w="2901"/>
      </w:tblGrid>
      <w:tr w:rsidR="0028365E" w14:paraId="329D20E4" w14:textId="77777777" w:rsidTr="00DE6A3C">
        <w:tc>
          <w:tcPr>
            <w:tcW w:w="2988" w:type="dxa"/>
            <w:vAlign w:val="center"/>
          </w:tcPr>
          <w:p w14:paraId="31A74A2E" w14:textId="77777777" w:rsidR="0028365E" w:rsidRPr="00DE6A3C" w:rsidRDefault="0028365E" w:rsidP="00656040">
            <w:pPr>
              <w:pStyle w:val="Odstavecseseznamem"/>
              <w:autoSpaceDE w:val="0"/>
              <w:autoSpaceDN w:val="0"/>
              <w:adjustRightInd w:val="0"/>
              <w:ind w:left="0"/>
              <w:contextualSpacing w:val="0"/>
              <w:jc w:val="center"/>
              <w:rPr>
                <w:b/>
              </w:rPr>
            </w:pPr>
            <w:r w:rsidRPr="00DE6A3C">
              <w:rPr>
                <w:b/>
              </w:rPr>
              <w:t>Kategorie veřejné zakázky</w:t>
            </w:r>
          </w:p>
        </w:tc>
        <w:tc>
          <w:tcPr>
            <w:tcW w:w="3008" w:type="dxa"/>
            <w:vAlign w:val="center"/>
          </w:tcPr>
          <w:p w14:paraId="79D59C47" w14:textId="77777777" w:rsidR="0028365E" w:rsidRPr="00DE6A3C" w:rsidRDefault="0028365E" w:rsidP="00656040">
            <w:pPr>
              <w:pStyle w:val="Odstavecseseznamem"/>
              <w:autoSpaceDE w:val="0"/>
              <w:autoSpaceDN w:val="0"/>
              <w:adjustRightInd w:val="0"/>
              <w:ind w:left="0"/>
              <w:contextualSpacing w:val="0"/>
              <w:jc w:val="center"/>
              <w:rPr>
                <w:b/>
              </w:rPr>
            </w:pPr>
            <w:r w:rsidRPr="00DE6A3C">
              <w:rPr>
                <w:b/>
              </w:rPr>
              <w:t>Předpokládaná hodnota veřejné zakázky na dodávky a služby (bez DPH)</w:t>
            </w:r>
          </w:p>
        </w:tc>
        <w:tc>
          <w:tcPr>
            <w:tcW w:w="2901" w:type="dxa"/>
            <w:vAlign w:val="center"/>
          </w:tcPr>
          <w:p w14:paraId="12D93A45" w14:textId="77777777" w:rsidR="0028365E" w:rsidRPr="00DE6A3C" w:rsidRDefault="0028365E" w:rsidP="00656040">
            <w:pPr>
              <w:pStyle w:val="Odstavecseseznamem"/>
              <w:autoSpaceDE w:val="0"/>
              <w:autoSpaceDN w:val="0"/>
              <w:adjustRightInd w:val="0"/>
              <w:ind w:left="0"/>
              <w:contextualSpacing w:val="0"/>
              <w:jc w:val="center"/>
              <w:rPr>
                <w:b/>
              </w:rPr>
            </w:pPr>
            <w:r w:rsidRPr="00DE6A3C">
              <w:rPr>
                <w:b/>
              </w:rPr>
              <w:t>Předpokládaná hodnota veřejné zakázky na stavební práce (bez DPH)</w:t>
            </w:r>
          </w:p>
        </w:tc>
      </w:tr>
      <w:tr w:rsidR="0028365E" w14:paraId="08655495" w14:textId="77777777" w:rsidTr="00DE6A3C">
        <w:tc>
          <w:tcPr>
            <w:tcW w:w="2988" w:type="dxa"/>
            <w:vAlign w:val="center"/>
          </w:tcPr>
          <w:p w14:paraId="51038AAB" w14:textId="77777777" w:rsidR="0028365E" w:rsidRPr="00DE6A3C" w:rsidRDefault="0028365E" w:rsidP="00656040">
            <w:pPr>
              <w:pStyle w:val="Odstavecseseznamem"/>
              <w:autoSpaceDE w:val="0"/>
              <w:autoSpaceDN w:val="0"/>
              <w:adjustRightInd w:val="0"/>
              <w:ind w:left="0"/>
              <w:contextualSpacing w:val="0"/>
            </w:pPr>
            <w:r w:rsidRPr="00DE6A3C">
              <w:t>I. kategorie</w:t>
            </w:r>
          </w:p>
        </w:tc>
        <w:tc>
          <w:tcPr>
            <w:tcW w:w="3008" w:type="dxa"/>
            <w:vAlign w:val="center"/>
          </w:tcPr>
          <w:p w14:paraId="0FEB92AC" w14:textId="77777777" w:rsidR="0028365E" w:rsidRPr="00DE6A3C" w:rsidRDefault="0028365E" w:rsidP="00656040">
            <w:pPr>
              <w:pStyle w:val="Odstavecseseznamem"/>
              <w:autoSpaceDE w:val="0"/>
              <w:autoSpaceDN w:val="0"/>
              <w:adjustRightInd w:val="0"/>
              <w:ind w:left="0"/>
              <w:contextualSpacing w:val="0"/>
              <w:jc w:val="center"/>
            </w:pPr>
            <w:r w:rsidRPr="00DE6A3C">
              <w:t>0 Kč – 100.000 Kč</w:t>
            </w:r>
          </w:p>
        </w:tc>
        <w:tc>
          <w:tcPr>
            <w:tcW w:w="2901" w:type="dxa"/>
            <w:vAlign w:val="center"/>
          </w:tcPr>
          <w:p w14:paraId="5B668E13" w14:textId="77777777" w:rsidR="0028365E" w:rsidRPr="00DE6A3C" w:rsidRDefault="0028365E" w:rsidP="00656040">
            <w:pPr>
              <w:pStyle w:val="Odstavecseseznamem"/>
              <w:autoSpaceDE w:val="0"/>
              <w:autoSpaceDN w:val="0"/>
              <w:adjustRightInd w:val="0"/>
              <w:ind w:left="0"/>
              <w:contextualSpacing w:val="0"/>
              <w:jc w:val="center"/>
            </w:pPr>
            <w:r w:rsidRPr="00DE6A3C">
              <w:t>0 Kč – 200.000 Kč</w:t>
            </w:r>
          </w:p>
        </w:tc>
      </w:tr>
      <w:tr w:rsidR="0028365E" w14:paraId="194E101E" w14:textId="77777777" w:rsidTr="00DE6A3C">
        <w:tc>
          <w:tcPr>
            <w:tcW w:w="2988" w:type="dxa"/>
            <w:vAlign w:val="center"/>
          </w:tcPr>
          <w:p w14:paraId="326A9E43" w14:textId="77777777" w:rsidR="0028365E" w:rsidRPr="00DE6A3C" w:rsidRDefault="0028365E" w:rsidP="00656040">
            <w:pPr>
              <w:pStyle w:val="Odstavecseseznamem"/>
              <w:autoSpaceDE w:val="0"/>
              <w:autoSpaceDN w:val="0"/>
              <w:adjustRightInd w:val="0"/>
              <w:ind w:left="0"/>
              <w:contextualSpacing w:val="0"/>
            </w:pPr>
            <w:r w:rsidRPr="00DE6A3C">
              <w:t>II. kategorie</w:t>
            </w:r>
          </w:p>
        </w:tc>
        <w:tc>
          <w:tcPr>
            <w:tcW w:w="3008" w:type="dxa"/>
            <w:vAlign w:val="center"/>
          </w:tcPr>
          <w:p w14:paraId="3F464AC7" w14:textId="4FC1BB50" w:rsidR="0028365E" w:rsidRPr="00DE6A3C" w:rsidRDefault="0028365E" w:rsidP="00656040">
            <w:pPr>
              <w:pStyle w:val="Odstavecseseznamem"/>
              <w:autoSpaceDE w:val="0"/>
              <w:autoSpaceDN w:val="0"/>
              <w:adjustRightInd w:val="0"/>
              <w:ind w:left="0"/>
              <w:contextualSpacing w:val="0"/>
              <w:jc w:val="center"/>
            </w:pPr>
            <w:r w:rsidRPr="00DE6A3C">
              <w:t xml:space="preserve">100.000,01 Kč – </w:t>
            </w:r>
            <w:r w:rsidR="00AA23F9" w:rsidRPr="00DE6A3C">
              <w:t>5</w:t>
            </w:r>
            <w:r w:rsidRPr="00DE6A3C">
              <w:t>00.000 Kč</w:t>
            </w:r>
          </w:p>
        </w:tc>
        <w:tc>
          <w:tcPr>
            <w:tcW w:w="2901" w:type="dxa"/>
            <w:vAlign w:val="center"/>
          </w:tcPr>
          <w:p w14:paraId="06AF975A" w14:textId="77777777" w:rsidR="0028365E" w:rsidRPr="00DE6A3C" w:rsidRDefault="0028365E" w:rsidP="00656040">
            <w:pPr>
              <w:pStyle w:val="Odstavecseseznamem"/>
              <w:autoSpaceDE w:val="0"/>
              <w:autoSpaceDN w:val="0"/>
              <w:adjustRightInd w:val="0"/>
              <w:ind w:left="0"/>
              <w:contextualSpacing w:val="0"/>
              <w:jc w:val="center"/>
            </w:pPr>
            <w:r w:rsidRPr="00DE6A3C">
              <w:t>200.000,01 Kč – 2.000.000 Kč</w:t>
            </w:r>
          </w:p>
        </w:tc>
      </w:tr>
      <w:tr w:rsidR="0028365E" w14:paraId="0081A821" w14:textId="77777777" w:rsidTr="00DE6A3C">
        <w:tc>
          <w:tcPr>
            <w:tcW w:w="2988" w:type="dxa"/>
            <w:vAlign w:val="center"/>
          </w:tcPr>
          <w:p w14:paraId="62CD201E" w14:textId="77777777" w:rsidR="0028365E" w:rsidRPr="00DE6A3C" w:rsidRDefault="0028365E" w:rsidP="00656040">
            <w:pPr>
              <w:pStyle w:val="Odstavecseseznamem"/>
              <w:autoSpaceDE w:val="0"/>
              <w:autoSpaceDN w:val="0"/>
              <w:adjustRightInd w:val="0"/>
              <w:ind w:left="0"/>
              <w:contextualSpacing w:val="0"/>
            </w:pPr>
            <w:r w:rsidRPr="00DE6A3C">
              <w:t>III. kategorie</w:t>
            </w:r>
          </w:p>
        </w:tc>
        <w:tc>
          <w:tcPr>
            <w:tcW w:w="3008" w:type="dxa"/>
            <w:vAlign w:val="center"/>
          </w:tcPr>
          <w:p w14:paraId="72561B34" w14:textId="563BBAE3" w:rsidR="0028365E" w:rsidRPr="00DE6A3C" w:rsidRDefault="00AA23F9" w:rsidP="00656040">
            <w:pPr>
              <w:pStyle w:val="Odstavecseseznamem"/>
              <w:autoSpaceDE w:val="0"/>
              <w:autoSpaceDN w:val="0"/>
              <w:adjustRightInd w:val="0"/>
              <w:ind w:left="0"/>
              <w:contextualSpacing w:val="0"/>
              <w:jc w:val="center"/>
            </w:pPr>
            <w:r w:rsidRPr="00DE6A3C">
              <w:t>5</w:t>
            </w:r>
            <w:r w:rsidR="0028365E" w:rsidRPr="00DE6A3C">
              <w:t>00.000,01 Kč – 2.000.000 Kč</w:t>
            </w:r>
          </w:p>
        </w:tc>
        <w:tc>
          <w:tcPr>
            <w:tcW w:w="2901" w:type="dxa"/>
            <w:vAlign w:val="center"/>
          </w:tcPr>
          <w:p w14:paraId="6C5E80D7" w14:textId="77777777" w:rsidR="0028365E" w:rsidRPr="00DE6A3C" w:rsidRDefault="0028365E" w:rsidP="00656040">
            <w:pPr>
              <w:pStyle w:val="Odstavecseseznamem"/>
              <w:autoSpaceDE w:val="0"/>
              <w:autoSpaceDN w:val="0"/>
              <w:adjustRightInd w:val="0"/>
              <w:ind w:left="0"/>
              <w:contextualSpacing w:val="0"/>
              <w:jc w:val="center"/>
            </w:pPr>
            <w:r w:rsidRPr="00DE6A3C">
              <w:t>2.000.000,01 Kč – 6.000.000 Kč</w:t>
            </w:r>
          </w:p>
        </w:tc>
      </w:tr>
    </w:tbl>
    <w:p w14:paraId="091B9C62" w14:textId="56433046" w:rsidR="0028365E" w:rsidRDefault="0028365E" w:rsidP="00656040">
      <w:pPr>
        <w:pStyle w:val="Odstavecseseznamem"/>
        <w:numPr>
          <w:ilvl w:val="0"/>
          <w:numId w:val="46"/>
        </w:numPr>
        <w:autoSpaceDE w:val="0"/>
        <w:autoSpaceDN w:val="0"/>
        <w:adjustRightInd w:val="0"/>
        <w:spacing w:before="120" w:after="120" w:line="240" w:lineRule="auto"/>
        <w:ind w:left="425" w:hanging="425"/>
        <w:contextualSpacing w:val="0"/>
        <w:jc w:val="both"/>
      </w:pPr>
      <w:r>
        <w:t>Fakulty, rektorát a další součásti, které hospodaří s majetkem, jehož správa je jim svěřena, jsou oprávněny pro veřejné zakázky malého rozsahu I. a II. kategorie vydat vlastní vnitřní předpis, případně opatření děkana, kter</w:t>
      </w:r>
      <w:r w:rsidR="009068C0">
        <w:t>é</w:t>
      </w:r>
      <w:r>
        <w:t xml:space="preserve"> může upravit postup při zadávání těchto veřejn</w:t>
      </w:r>
      <w:r w:rsidR="0061651D">
        <w:t>ých zakázek odchylně od druhé a </w:t>
      </w:r>
      <w:r>
        <w:t>třetí hlavy druhé části tohoto opatření. Vnitřní předpis fakulty, rektorátu nebo další součásti</w:t>
      </w:r>
      <w:r w:rsidR="00436B25">
        <w:t>, případně opatření děkana,</w:t>
      </w:r>
      <w:r>
        <w:t xml:space="preserve"> musí zajistit, aby postup při zadávání veřejných zakázek malého rozsahu I. a II. kategorie byl v souladu s pravidly efektivnosti, účelnosti a hospodárnosti a se základními zásadami zadávání veřejných zakázek dle § 6 ZZVZ. V takovém případě se druhá a třetí hlava druhé části tohoto opatření pro danou fakultu, rektorát či </w:t>
      </w:r>
      <w:r w:rsidR="009C6026">
        <w:t xml:space="preserve">další </w:t>
      </w:r>
      <w:r>
        <w:t>součást nepoužije.</w:t>
      </w:r>
    </w:p>
    <w:p w14:paraId="034B1D65" w14:textId="77777777" w:rsidR="0028365E" w:rsidRPr="004B0A9F" w:rsidRDefault="0028365E" w:rsidP="00656040">
      <w:pPr>
        <w:keepNext/>
        <w:autoSpaceDE w:val="0"/>
        <w:autoSpaceDN w:val="0"/>
        <w:adjustRightInd w:val="0"/>
        <w:spacing w:before="120" w:after="0" w:line="240" w:lineRule="auto"/>
        <w:jc w:val="center"/>
        <w:rPr>
          <w:b/>
        </w:rPr>
      </w:pPr>
    </w:p>
    <w:p w14:paraId="73B356BC" w14:textId="49BAB74E" w:rsidR="0028365E" w:rsidRPr="00BF2AFD" w:rsidRDefault="0028365E" w:rsidP="00656040">
      <w:pPr>
        <w:pStyle w:val="Odstavecseseznamem"/>
        <w:autoSpaceDE w:val="0"/>
        <w:autoSpaceDN w:val="0"/>
        <w:adjustRightInd w:val="0"/>
        <w:spacing w:line="240" w:lineRule="auto"/>
        <w:ind w:left="0"/>
        <w:jc w:val="center"/>
        <w:rPr>
          <w:b/>
        </w:rPr>
      </w:pPr>
    </w:p>
    <w:p w14:paraId="3E1B4410" w14:textId="77777777" w:rsidR="0028365E" w:rsidRPr="00F50C54" w:rsidRDefault="0028365E" w:rsidP="00656040">
      <w:pPr>
        <w:pStyle w:val="Odstavecseseznamem"/>
        <w:autoSpaceDE w:val="0"/>
        <w:autoSpaceDN w:val="0"/>
        <w:adjustRightInd w:val="0"/>
        <w:spacing w:line="240" w:lineRule="auto"/>
        <w:ind w:left="0"/>
        <w:jc w:val="center"/>
        <w:rPr>
          <w:b/>
          <w:i/>
          <w:sz w:val="24"/>
        </w:rPr>
      </w:pPr>
      <w:r w:rsidRPr="00F50C54">
        <w:rPr>
          <w:b/>
          <w:i/>
          <w:sz w:val="24"/>
        </w:rPr>
        <w:t>HLAVA DRUHÁ</w:t>
      </w:r>
    </w:p>
    <w:p w14:paraId="370EE378" w14:textId="77777777" w:rsidR="0028365E" w:rsidRPr="00F50C54" w:rsidRDefault="0028365E" w:rsidP="00656040">
      <w:pPr>
        <w:pStyle w:val="Odstavecseseznamem"/>
        <w:autoSpaceDE w:val="0"/>
        <w:autoSpaceDN w:val="0"/>
        <w:adjustRightInd w:val="0"/>
        <w:spacing w:line="240" w:lineRule="auto"/>
        <w:ind w:left="0"/>
        <w:jc w:val="center"/>
        <w:rPr>
          <w:b/>
          <w:i/>
          <w:sz w:val="24"/>
        </w:rPr>
      </w:pPr>
      <w:r w:rsidRPr="00F50C54">
        <w:rPr>
          <w:b/>
          <w:i/>
          <w:sz w:val="24"/>
        </w:rPr>
        <w:t>POSTUP PŘI ZADÁVÁNÍ VEŘEJNÝCH ZAKÁZEK MALÉHO ROZSAHU I. KATEGORIE</w:t>
      </w:r>
    </w:p>
    <w:p w14:paraId="51393B46" w14:textId="77777777" w:rsidR="0028365E" w:rsidRPr="00BF2AFD" w:rsidRDefault="0028365E" w:rsidP="00656040">
      <w:pPr>
        <w:autoSpaceDE w:val="0"/>
        <w:autoSpaceDN w:val="0"/>
        <w:adjustRightInd w:val="0"/>
        <w:spacing w:before="120" w:after="0" w:line="240" w:lineRule="auto"/>
        <w:ind w:left="-284"/>
        <w:jc w:val="both"/>
        <w:rPr>
          <w:b/>
        </w:rPr>
      </w:pPr>
    </w:p>
    <w:p w14:paraId="1BA3CD9D" w14:textId="4C7D739A"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14</w:t>
      </w:r>
    </w:p>
    <w:p w14:paraId="7613CA10" w14:textId="77777777" w:rsidR="0028365E" w:rsidRPr="004B0A9F" w:rsidRDefault="0028365E" w:rsidP="00656040">
      <w:pPr>
        <w:pStyle w:val="Nadpis2"/>
        <w:spacing w:after="240"/>
        <w:contextualSpacing/>
        <w:jc w:val="center"/>
        <w:rPr>
          <w:rFonts w:ascii="Calibri" w:hAnsi="Calibri"/>
          <w:sz w:val="22"/>
        </w:rPr>
      </w:pPr>
      <w:r>
        <w:rPr>
          <w:rFonts w:ascii="Calibri" w:eastAsia="Calibri" w:hAnsi="Calibri" w:cs="Calibri"/>
          <w:sz w:val="22"/>
          <w:szCs w:val="22"/>
        </w:rPr>
        <w:t>Druh výběrového řízení</w:t>
      </w:r>
    </w:p>
    <w:p w14:paraId="703BB355" w14:textId="77777777" w:rsidR="0028365E" w:rsidRDefault="0028365E" w:rsidP="00656040">
      <w:pPr>
        <w:pStyle w:val="Odstavecseseznamem"/>
        <w:numPr>
          <w:ilvl w:val="0"/>
          <w:numId w:val="42"/>
        </w:numPr>
        <w:autoSpaceDE w:val="0"/>
        <w:autoSpaceDN w:val="0"/>
        <w:adjustRightInd w:val="0"/>
        <w:spacing w:before="120" w:after="120" w:line="240" w:lineRule="auto"/>
        <w:ind w:left="425" w:hanging="425"/>
        <w:contextualSpacing w:val="0"/>
        <w:jc w:val="both"/>
      </w:pPr>
      <w:bookmarkStart w:id="2" w:name="30j0zll" w:colFirst="0" w:colLast="0"/>
      <w:bookmarkStart w:id="3" w:name="page11"/>
      <w:bookmarkEnd w:id="2"/>
      <w:bookmarkEnd w:id="3"/>
      <w:r>
        <w:t>Zadavatel je oprávněn realizovat veřejnou zakázku I. kategorie:</w:t>
      </w:r>
    </w:p>
    <w:p w14:paraId="3D5BB6E5" w14:textId="77777777" w:rsidR="0028365E" w:rsidRDefault="0028365E" w:rsidP="00656040">
      <w:pPr>
        <w:pStyle w:val="Odstavecseseznamem"/>
        <w:numPr>
          <w:ilvl w:val="1"/>
          <w:numId w:val="42"/>
        </w:numPr>
        <w:spacing w:before="120" w:after="120" w:line="240" w:lineRule="auto"/>
        <w:ind w:left="993" w:hanging="426"/>
        <w:contextualSpacing w:val="0"/>
        <w:jc w:val="both"/>
      </w:pPr>
      <w:r>
        <w:t>běžným nákupem placeným v hotovosti nebo platební kartou či přímou objednávkou k plnění, nebo</w:t>
      </w:r>
    </w:p>
    <w:p w14:paraId="02844224" w14:textId="77777777" w:rsidR="0028365E" w:rsidRDefault="0028365E" w:rsidP="00656040">
      <w:pPr>
        <w:pStyle w:val="Odstavecseseznamem"/>
        <w:numPr>
          <w:ilvl w:val="1"/>
          <w:numId w:val="42"/>
        </w:numPr>
        <w:spacing w:before="120" w:after="120" w:line="240" w:lineRule="auto"/>
        <w:ind w:left="993" w:hanging="426"/>
        <w:contextualSpacing w:val="0"/>
        <w:jc w:val="both"/>
      </w:pPr>
      <w:r>
        <w:t>výzvou jednomu dodavateli k předložení cenové nabídky s vymezením požadovaného plnění, popřípadě s dalšími podmínkami plnění, pokud nemá již zadávající útvar aktuální cenovou nabídku k dispozici, nebo</w:t>
      </w:r>
    </w:p>
    <w:p w14:paraId="7D46BE37" w14:textId="46EDB53F" w:rsidR="0028365E" w:rsidRDefault="0028365E" w:rsidP="00656040">
      <w:pPr>
        <w:pStyle w:val="Odstavecseseznamem"/>
        <w:numPr>
          <w:ilvl w:val="1"/>
          <w:numId w:val="42"/>
        </w:numPr>
        <w:spacing w:before="120" w:after="120" w:line="240" w:lineRule="auto"/>
        <w:ind w:left="993" w:hanging="426"/>
        <w:contextualSpacing w:val="0"/>
        <w:jc w:val="both"/>
      </w:pPr>
      <w:r>
        <w:t xml:space="preserve">postupem platným pro veřejné zakázky II. nebo III. kategorie, </w:t>
      </w:r>
      <w:r w:rsidR="00DA4BF6">
        <w:t xml:space="preserve">v takovém případě se pravidla uvedená v hlavě </w:t>
      </w:r>
      <w:r w:rsidR="00C54AC2">
        <w:t xml:space="preserve">třetí nebo </w:t>
      </w:r>
      <w:r w:rsidR="00DA4BF6">
        <w:t>čtvrté této části opatření použijí p</w:t>
      </w:r>
      <w:r w:rsidR="0061651D">
        <w:t>řiměřeně s ohledem na předmět a </w:t>
      </w:r>
      <w:r w:rsidR="00DA4BF6">
        <w:t xml:space="preserve">předpokládanou hodnotu veřejné zakázky, </w:t>
      </w:r>
      <w:r>
        <w:t>nebo</w:t>
      </w:r>
    </w:p>
    <w:p w14:paraId="1DFC2D1B" w14:textId="77777777" w:rsidR="0028365E" w:rsidRDefault="0028365E" w:rsidP="00656040">
      <w:pPr>
        <w:pStyle w:val="Odstavecseseznamem"/>
        <w:numPr>
          <w:ilvl w:val="1"/>
          <w:numId w:val="42"/>
        </w:numPr>
        <w:spacing w:before="120" w:after="120" w:line="240" w:lineRule="auto"/>
        <w:ind w:left="993" w:hanging="426"/>
        <w:contextualSpacing w:val="0"/>
        <w:jc w:val="both"/>
      </w:pPr>
      <w:r>
        <w:t>jiným vhodným způsobem, pokud budou dodrženy základní zásady dle § 6 ZZVZ.</w:t>
      </w:r>
    </w:p>
    <w:p w14:paraId="6E5B38A7" w14:textId="77777777" w:rsidR="00816576" w:rsidRDefault="00816576" w:rsidP="00656040">
      <w:pPr>
        <w:spacing w:before="120" w:after="0" w:line="240" w:lineRule="auto"/>
        <w:jc w:val="both"/>
      </w:pPr>
    </w:p>
    <w:p w14:paraId="3C994253" w14:textId="77777777" w:rsidR="0028365E" w:rsidRDefault="0028365E" w:rsidP="00656040">
      <w:pPr>
        <w:spacing w:before="120" w:after="0" w:line="240" w:lineRule="auto"/>
        <w:jc w:val="both"/>
      </w:pPr>
    </w:p>
    <w:p w14:paraId="5E92341B" w14:textId="77777777" w:rsidR="0028365E" w:rsidRPr="00DE6A3C" w:rsidRDefault="0028365E" w:rsidP="00656040">
      <w:pPr>
        <w:pStyle w:val="Odstavecseseznamem"/>
        <w:autoSpaceDE w:val="0"/>
        <w:autoSpaceDN w:val="0"/>
        <w:adjustRightInd w:val="0"/>
        <w:spacing w:line="240" w:lineRule="auto"/>
        <w:ind w:left="0"/>
        <w:jc w:val="center"/>
        <w:rPr>
          <w:b/>
          <w:i/>
          <w:sz w:val="24"/>
        </w:rPr>
      </w:pPr>
      <w:r w:rsidRPr="00DE6A3C">
        <w:rPr>
          <w:b/>
          <w:i/>
          <w:sz w:val="24"/>
        </w:rPr>
        <w:t>HLAVA TŘETÍ</w:t>
      </w:r>
    </w:p>
    <w:p w14:paraId="29E5D45D" w14:textId="77777777" w:rsidR="0028365E" w:rsidRPr="00DE6A3C" w:rsidRDefault="0028365E" w:rsidP="00656040">
      <w:pPr>
        <w:pStyle w:val="Odstavecseseznamem"/>
        <w:autoSpaceDE w:val="0"/>
        <w:autoSpaceDN w:val="0"/>
        <w:adjustRightInd w:val="0"/>
        <w:spacing w:line="240" w:lineRule="auto"/>
        <w:ind w:left="0"/>
        <w:jc w:val="center"/>
        <w:rPr>
          <w:b/>
          <w:i/>
          <w:sz w:val="24"/>
        </w:rPr>
      </w:pPr>
      <w:r w:rsidRPr="00DE6A3C">
        <w:rPr>
          <w:b/>
          <w:i/>
          <w:sz w:val="24"/>
        </w:rPr>
        <w:t>POSTUP PŘI ZADÁVÁNÍ VEŘEJNÝCH ZAKÁZEK MALÉHO ROZSAHU II. KATEGORIE</w:t>
      </w:r>
    </w:p>
    <w:p w14:paraId="7110C47B" w14:textId="77777777" w:rsidR="0028365E" w:rsidRDefault="0028365E" w:rsidP="00656040">
      <w:pPr>
        <w:autoSpaceDE w:val="0"/>
        <w:autoSpaceDN w:val="0"/>
        <w:adjustRightInd w:val="0"/>
        <w:spacing w:before="120" w:after="0" w:line="240" w:lineRule="auto"/>
        <w:ind w:left="-284"/>
        <w:jc w:val="both"/>
      </w:pPr>
    </w:p>
    <w:p w14:paraId="2B4E9494" w14:textId="03C8AC52"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15</w:t>
      </w:r>
    </w:p>
    <w:p w14:paraId="00A6A8D8" w14:textId="77777777" w:rsidR="0028365E" w:rsidRDefault="0028365E" w:rsidP="00656040">
      <w:pPr>
        <w:pStyle w:val="Nadpis2"/>
        <w:spacing w:after="240"/>
        <w:contextualSpacing/>
        <w:jc w:val="center"/>
      </w:pPr>
      <w:r>
        <w:rPr>
          <w:rFonts w:ascii="Calibri" w:eastAsia="Calibri" w:hAnsi="Calibri" w:cs="Calibri"/>
          <w:sz w:val="22"/>
          <w:szCs w:val="22"/>
        </w:rPr>
        <w:t>Druh výběrového řízení</w:t>
      </w:r>
    </w:p>
    <w:p w14:paraId="14A806FE" w14:textId="77777777" w:rsidR="0028365E" w:rsidRDefault="0028365E" w:rsidP="00656040">
      <w:pPr>
        <w:pStyle w:val="Odstavecseseznamem"/>
        <w:numPr>
          <w:ilvl w:val="0"/>
          <w:numId w:val="47"/>
        </w:numPr>
        <w:autoSpaceDE w:val="0"/>
        <w:autoSpaceDN w:val="0"/>
        <w:adjustRightInd w:val="0"/>
        <w:spacing w:before="120" w:after="120" w:line="240" w:lineRule="auto"/>
        <w:ind w:left="425" w:hanging="425"/>
        <w:contextualSpacing w:val="0"/>
        <w:jc w:val="both"/>
      </w:pPr>
      <w:r>
        <w:t>Zadavatel je oprávněn realizovat veřejnou zakázku II. kategorie:</w:t>
      </w:r>
    </w:p>
    <w:p w14:paraId="0D20EB4F" w14:textId="4487834E" w:rsidR="0028365E" w:rsidRDefault="0028365E" w:rsidP="00656040">
      <w:pPr>
        <w:pStyle w:val="Odstavecseseznamem"/>
        <w:numPr>
          <w:ilvl w:val="1"/>
          <w:numId w:val="47"/>
        </w:numPr>
        <w:spacing w:before="120" w:after="120" w:line="240" w:lineRule="auto"/>
        <w:ind w:left="993" w:hanging="284"/>
        <w:contextualSpacing w:val="0"/>
        <w:jc w:val="both"/>
      </w:pPr>
      <w:r>
        <w:t xml:space="preserve">přímou objednávkou k plnění na základě provedeného průzkumu trhu dle čl. </w:t>
      </w:r>
      <w:r w:rsidR="007F2064">
        <w:t xml:space="preserve">16 </w:t>
      </w:r>
      <w:r>
        <w:t>tohoto opatření, nebo</w:t>
      </w:r>
    </w:p>
    <w:p w14:paraId="0B7EC62E" w14:textId="6348D0A5" w:rsidR="0028365E" w:rsidRDefault="0028365E" w:rsidP="00656040">
      <w:pPr>
        <w:pStyle w:val="Odstavecseseznamem"/>
        <w:numPr>
          <w:ilvl w:val="1"/>
          <w:numId w:val="47"/>
        </w:numPr>
        <w:spacing w:before="120" w:after="120" w:line="240" w:lineRule="auto"/>
        <w:ind w:left="993" w:hanging="284"/>
        <w:contextualSpacing w:val="0"/>
        <w:jc w:val="both"/>
      </w:pPr>
      <w:r>
        <w:t xml:space="preserve">postupem platným pro veřejné zakázky III. kategorie, </w:t>
      </w:r>
      <w:r w:rsidR="00DA4BF6">
        <w:t>v takové</w:t>
      </w:r>
      <w:r w:rsidR="0061651D">
        <w:t>m případě se pravidla uvedená v </w:t>
      </w:r>
      <w:r w:rsidR="00DA4BF6">
        <w:t xml:space="preserve">hlavě čtvrté této části opatření použijí přiměřeně s ohledem na předmět a předpokládanou hodnotu veřejné zakázky, </w:t>
      </w:r>
      <w:r>
        <w:t>nebo</w:t>
      </w:r>
    </w:p>
    <w:p w14:paraId="1985812B" w14:textId="608DB519" w:rsidR="0028365E" w:rsidRDefault="0028365E" w:rsidP="00656040">
      <w:pPr>
        <w:pStyle w:val="Odstavecseseznamem"/>
        <w:numPr>
          <w:ilvl w:val="1"/>
          <w:numId w:val="47"/>
        </w:numPr>
        <w:spacing w:before="120" w:after="120" w:line="240" w:lineRule="auto"/>
        <w:ind w:left="993" w:hanging="284"/>
        <w:contextualSpacing w:val="0"/>
        <w:jc w:val="both"/>
      </w:pPr>
      <w:r>
        <w:t xml:space="preserve">jiným vhodným způsobem, pokud tento způsob bude náležitě písemně odůvodněn, k tomuto způsobu udělí předchozí písemný souhlas příslušný vedoucí pracovník uvedený v čl. </w:t>
      </w:r>
      <w:r w:rsidR="007F2064">
        <w:t xml:space="preserve">5 </w:t>
      </w:r>
      <w:r>
        <w:t>odst. 1 tohoto opatření nebo jiná jím pověřená osoba a budou dodrženy základní zásady dle § 6 ZZVZ.</w:t>
      </w:r>
    </w:p>
    <w:p w14:paraId="31B919C6" w14:textId="77777777" w:rsidR="00816576" w:rsidRPr="00D31A21" w:rsidRDefault="00816576" w:rsidP="00656040">
      <w:pPr>
        <w:pStyle w:val="Odstavecseseznamem"/>
        <w:autoSpaceDE w:val="0"/>
        <w:autoSpaceDN w:val="0"/>
        <w:adjustRightInd w:val="0"/>
        <w:spacing w:before="120" w:after="0" w:line="240" w:lineRule="auto"/>
        <w:ind w:left="284"/>
        <w:contextualSpacing w:val="0"/>
        <w:jc w:val="both"/>
        <w:rPr>
          <w:b/>
        </w:rPr>
      </w:pPr>
    </w:p>
    <w:p w14:paraId="251EA1E4" w14:textId="376966A9"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16</w:t>
      </w:r>
    </w:p>
    <w:p w14:paraId="23355CF4" w14:textId="77777777" w:rsidR="0028365E" w:rsidRPr="004B0A9F" w:rsidRDefault="0028365E" w:rsidP="00656040">
      <w:pPr>
        <w:pStyle w:val="Nadpis2"/>
        <w:spacing w:after="240"/>
        <w:contextualSpacing/>
        <w:jc w:val="center"/>
        <w:rPr>
          <w:rFonts w:ascii="Calibri" w:hAnsi="Calibri"/>
          <w:sz w:val="22"/>
        </w:rPr>
      </w:pPr>
      <w:r>
        <w:rPr>
          <w:rFonts w:ascii="Calibri" w:eastAsia="Calibri" w:hAnsi="Calibri" w:cs="Calibri"/>
          <w:sz w:val="22"/>
          <w:szCs w:val="22"/>
        </w:rPr>
        <w:t>Průzkum trhu</w:t>
      </w:r>
    </w:p>
    <w:p w14:paraId="513BCE29" w14:textId="0CC5B496" w:rsidR="0028365E" w:rsidRDefault="0028365E" w:rsidP="00656040">
      <w:pPr>
        <w:pStyle w:val="Odstavecseseznamem"/>
        <w:numPr>
          <w:ilvl w:val="0"/>
          <w:numId w:val="48"/>
        </w:numPr>
        <w:autoSpaceDE w:val="0"/>
        <w:autoSpaceDN w:val="0"/>
        <w:adjustRightInd w:val="0"/>
        <w:spacing w:before="120" w:after="120" w:line="240" w:lineRule="auto"/>
        <w:ind w:left="425" w:hanging="425"/>
        <w:contextualSpacing w:val="0"/>
        <w:jc w:val="both"/>
      </w:pPr>
      <w:r>
        <w:t xml:space="preserve">Průzkum trhu dle čl. </w:t>
      </w:r>
      <w:r w:rsidR="001E780A">
        <w:t xml:space="preserve">15 </w:t>
      </w:r>
      <w:r>
        <w:t xml:space="preserve">odst. 1 písm. a) tohoto opatření provádí zadavatel na základě rešerše nabídek nejméně 3 dodavatelů, o kterých má informace, že jsou způsobilí požadované plnění poskytnout. Zadavatel nesmí provádět průzkum trhu opakovaně u stejného okruhu dodavatelů, není-li to odůvodněno předmětem plnění zakázky či jinými zvláštními okolnostmi, případně zrušením předcházejícího výběrového řízení. </w:t>
      </w:r>
    </w:p>
    <w:p w14:paraId="7E60ECB5" w14:textId="77777777" w:rsidR="0028365E" w:rsidRDefault="0028365E" w:rsidP="00656040">
      <w:pPr>
        <w:pStyle w:val="Odstavecseseznamem"/>
        <w:numPr>
          <w:ilvl w:val="0"/>
          <w:numId w:val="48"/>
        </w:numPr>
        <w:autoSpaceDE w:val="0"/>
        <w:autoSpaceDN w:val="0"/>
        <w:adjustRightInd w:val="0"/>
        <w:spacing w:before="120" w:after="120" w:line="240" w:lineRule="auto"/>
        <w:ind w:left="425" w:hanging="425"/>
        <w:contextualSpacing w:val="0"/>
        <w:jc w:val="both"/>
      </w:pPr>
      <w:r>
        <w:t>Zadavatelem provedený průzkum trhu musí být zachycen v písemné podobě a musí z něho vyplývat, že zadavatel</w:t>
      </w:r>
      <w:r w:rsidR="00350866">
        <w:t>em</w:t>
      </w:r>
      <w:r>
        <w:t xml:space="preserve"> porovnávané nabídky byly vzájemně porovnatelné. Nabídky nejsou vzájemně porovnatelné, pokud například obsahují odlišný rozsah plnění, odlišné podstatné technické parametry nebo výrazně jiné obchodní podmínky, které mají vliv na výhodnost nabídek, tj. zejména délku záruční doby, termín a místo dodání, výši smluvní pokuty za pozdní úhradu nebo rozsah dodávaného příslušenství apod.</w:t>
      </w:r>
    </w:p>
    <w:p w14:paraId="6765D895" w14:textId="77777777" w:rsidR="0028365E" w:rsidRDefault="0028365E" w:rsidP="00656040">
      <w:pPr>
        <w:pStyle w:val="Odstavecseseznamem"/>
        <w:numPr>
          <w:ilvl w:val="0"/>
          <w:numId w:val="48"/>
        </w:numPr>
        <w:autoSpaceDE w:val="0"/>
        <w:autoSpaceDN w:val="0"/>
        <w:adjustRightInd w:val="0"/>
        <w:spacing w:before="120" w:after="120" w:line="240" w:lineRule="auto"/>
        <w:ind w:left="425" w:hanging="425"/>
        <w:contextualSpacing w:val="0"/>
        <w:jc w:val="both"/>
      </w:pPr>
      <w:r>
        <w:t>Zadavatel provede rešerši nabídek</w:t>
      </w:r>
      <w:r w:rsidRPr="006A5BA4">
        <w:t xml:space="preserve"> nižší</w:t>
      </w:r>
      <w:r>
        <w:t>ho</w:t>
      </w:r>
      <w:r w:rsidRPr="006A5BA4">
        <w:t xml:space="preserve"> počt</w:t>
      </w:r>
      <w:r>
        <w:t>u dodavatelů, než jaký je stanoven v odstavci 1. tohoto článku, pokud nelze z objektivních důvodů tento počet dodržet (např. existuje pouze jediný dodavatel předmětu veřejné zakázky) nebo pokud je použití tohoto způsobu z jiných důvodů nevhodné. O této skutečnosti vyhotoví zadavatel písemný záznam, který obsahuje odůvodnění nižšího počtu dodavatelů.</w:t>
      </w:r>
    </w:p>
    <w:p w14:paraId="4932BDA5" w14:textId="77777777" w:rsidR="0028365E" w:rsidRDefault="0028365E" w:rsidP="00656040">
      <w:pPr>
        <w:overflowPunct w:val="0"/>
        <w:autoSpaceDE w:val="0"/>
        <w:autoSpaceDN w:val="0"/>
        <w:adjustRightInd w:val="0"/>
        <w:spacing w:before="120" w:after="0" w:line="240" w:lineRule="auto"/>
        <w:ind w:left="283"/>
        <w:jc w:val="both"/>
      </w:pPr>
    </w:p>
    <w:p w14:paraId="3AA243E6" w14:textId="77777777" w:rsidR="0028365E" w:rsidRPr="004B0A9F" w:rsidRDefault="0028365E" w:rsidP="00656040">
      <w:pPr>
        <w:pStyle w:val="Odstavecseseznamem"/>
        <w:autoSpaceDE w:val="0"/>
        <w:autoSpaceDN w:val="0"/>
        <w:adjustRightInd w:val="0"/>
        <w:spacing w:line="240" w:lineRule="auto"/>
        <w:ind w:left="0"/>
        <w:jc w:val="center"/>
        <w:rPr>
          <w:b/>
          <w:i/>
        </w:rPr>
      </w:pPr>
    </w:p>
    <w:p w14:paraId="7E13AA0A" w14:textId="77777777" w:rsidR="0028365E" w:rsidRPr="00BC74C1" w:rsidRDefault="0028365E" w:rsidP="00656040">
      <w:pPr>
        <w:pStyle w:val="Odstavecseseznamem"/>
        <w:keepNext/>
        <w:autoSpaceDE w:val="0"/>
        <w:autoSpaceDN w:val="0"/>
        <w:adjustRightInd w:val="0"/>
        <w:spacing w:line="240" w:lineRule="auto"/>
        <w:ind w:left="0"/>
        <w:jc w:val="center"/>
        <w:rPr>
          <w:b/>
          <w:i/>
          <w:sz w:val="24"/>
        </w:rPr>
      </w:pPr>
      <w:r w:rsidRPr="00442028">
        <w:rPr>
          <w:b/>
          <w:i/>
          <w:sz w:val="24"/>
        </w:rPr>
        <w:t>HLAVA ČTVRTÁ</w:t>
      </w:r>
    </w:p>
    <w:p w14:paraId="536F3984" w14:textId="77777777" w:rsidR="0028365E" w:rsidRPr="001D21E7" w:rsidRDefault="0028365E" w:rsidP="00656040">
      <w:pPr>
        <w:pStyle w:val="Odstavecseseznamem"/>
        <w:keepNext/>
        <w:autoSpaceDE w:val="0"/>
        <w:autoSpaceDN w:val="0"/>
        <w:adjustRightInd w:val="0"/>
        <w:spacing w:line="240" w:lineRule="auto"/>
        <w:ind w:left="0"/>
        <w:jc w:val="center"/>
        <w:rPr>
          <w:b/>
          <w:i/>
          <w:sz w:val="24"/>
        </w:rPr>
      </w:pPr>
      <w:r w:rsidRPr="00442028">
        <w:rPr>
          <w:b/>
          <w:i/>
          <w:sz w:val="24"/>
        </w:rPr>
        <w:t>POSTUP PŘI ZADÁVÁNÍ VEŘEJNÝCH ZAKÁZEK MALÉHO ROZSAHU III. KATEGORIE</w:t>
      </w:r>
    </w:p>
    <w:p w14:paraId="6CFE6EC4" w14:textId="77777777" w:rsidR="0028365E" w:rsidRPr="00BF2AFD" w:rsidRDefault="0028365E" w:rsidP="00656040">
      <w:pPr>
        <w:keepNext/>
        <w:autoSpaceDE w:val="0"/>
        <w:autoSpaceDN w:val="0"/>
        <w:adjustRightInd w:val="0"/>
        <w:spacing w:before="120" w:after="0" w:line="240" w:lineRule="auto"/>
        <w:jc w:val="center"/>
        <w:rPr>
          <w:b/>
        </w:rPr>
      </w:pPr>
    </w:p>
    <w:p w14:paraId="77EC5208" w14:textId="17AD9FAF"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17</w:t>
      </w:r>
    </w:p>
    <w:p w14:paraId="4013EE6C"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Druh výběrového řízení</w:t>
      </w:r>
    </w:p>
    <w:p w14:paraId="57AE8644" w14:textId="77777777" w:rsidR="0028365E" w:rsidRDefault="0028365E" w:rsidP="00656040">
      <w:pPr>
        <w:numPr>
          <w:ilvl w:val="0"/>
          <w:numId w:val="15"/>
        </w:numPr>
        <w:overflowPunct w:val="0"/>
        <w:autoSpaceDE w:val="0"/>
        <w:autoSpaceDN w:val="0"/>
        <w:adjustRightInd w:val="0"/>
        <w:spacing w:before="120" w:after="120" w:line="240" w:lineRule="auto"/>
        <w:ind w:left="425" w:hanging="425"/>
        <w:jc w:val="both"/>
      </w:pPr>
      <w:r>
        <w:t>Zadavatel je oprávněn realizovat veřejnou zakázku III. kategorie:</w:t>
      </w:r>
    </w:p>
    <w:p w14:paraId="5D61C128" w14:textId="77777777" w:rsidR="0028365E" w:rsidRDefault="0028365E" w:rsidP="00656040">
      <w:pPr>
        <w:numPr>
          <w:ilvl w:val="0"/>
          <w:numId w:val="29"/>
        </w:numPr>
        <w:overflowPunct w:val="0"/>
        <w:autoSpaceDE w:val="0"/>
        <w:autoSpaceDN w:val="0"/>
        <w:adjustRightInd w:val="0"/>
        <w:spacing w:before="120" w:after="120" w:line="240" w:lineRule="auto"/>
        <w:ind w:left="993" w:hanging="426"/>
        <w:jc w:val="both"/>
      </w:pPr>
      <w:r>
        <w:t xml:space="preserve">v otevřené výzvě, nebo </w:t>
      </w:r>
    </w:p>
    <w:p w14:paraId="0A3C0F4D" w14:textId="77777777" w:rsidR="0028365E" w:rsidRDefault="0028365E" w:rsidP="00656040">
      <w:pPr>
        <w:numPr>
          <w:ilvl w:val="0"/>
          <w:numId w:val="29"/>
        </w:numPr>
        <w:overflowPunct w:val="0"/>
        <w:autoSpaceDE w:val="0"/>
        <w:autoSpaceDN w:val="0"/>
        <w:adjustRightInd w:val="0"/>
        <w:spacing w:before="120" w:after="120" w:line="240" w:lineRule="auto"/>
        <w:ind w:left="993" w:hanging="426"/>
        <w:jc w:val="both"/>
      </w:pPr>
      <w:r>
        <w:t>v uzavřené výzvě, nebo</w:t>
      </w:r>
    </w:p>
    <w:p w14:paraId="3D23A270" w14:textId="7AD3B118" w:rsidR="0028365E" w:rsidRPr="009D2F76" w:rsidRDefault="000B28B8" w:rsidP="00656040">
      <w:pPr>
        <w:numPr>
          <w:ilvl w:val="0"/>
          <w:numId w:val="29"/>
        </w:numPr>
        <w:overflowPunct w:val="0"/>
        <w:autoSpaceDE w:val="0"/>
        <w:autoSpaceDN w:val="0"/>
        <w:adjustRightInd w:val="0"/>
        <w:spacing w:before="120" w:after="120" w:line="240" w:lineRule="auto"/>
        <w:ind w:left="993" w:hanging="426"/>
        <w:jc w:val="both"/>
      </w:pPr>
      <w:r w:rsidRPr="007F7DCD">
        <w:t xml:space="preserve">za </w:t>
      </w:r>
      <w:r w:rsidR="009E4E1B" w:rsidRPr="00415E24">
        <w:t xml:space="preserve">přiměřeného </w:t>
      </w:r>
      <w:r w:rsidRPr="00415E24">
        <w:t>použití některého zvláštního postupu dle § 130 a násl. ZZVZ</w:t>
      </w:r>
      <w:r w:rsidR="009E4E1B" w:rsidRPr="00415E24">
        <w:t xml:space="preserve"> </w:t>
      </w:r>
      <w:r w:rsidR="00416083" w:rsidRPr="00415E24">
        <w:t>(tj. rámcová dohoda, dynami</w:t>
      </w:r>
      <w:r w:rsidR="00416083" w:rsidRPr="009D2F76">
        <w:t xml:space="preserve">cký nákupní systém či soutěž o návrh) </w:t>
      </w:r>
      <w:r w:rsidR="009E4E1B" w:rsidRPr="009D2F76">
        <w:t>nebo</w:t>
      </w:r>
      <w:r w:rsidR="00C80744" w:rsidRPr="009D2F76">
        <w:t xml:space="preserve"> </w:t>
      </w:r>
      <w:r w:rsidR="009E4E1B" w:rsidRPr="009D2F76">
        <w:t>postupu pro zadání koncesí dle § 174 a násl. ZZVZ.</w:t>
      </w:r>
    </w:p>
    <w:p w14:paraId="1B1B75A3" w14:textId="627A0A52" w:rsidR="0028365E" w:rsidRDefault="0028365E" w:rsidP="00656040">
      <w:pPr>
        <w:numPr>
          <w:ilvl w:val="0"/>
          <w:numId w:val="15"/>
        </w:numPr>
        <w:overflowPunct w:val="0"/>
        <w:autoSpaceDE w:val="0"/>
        <w:autoSpaceDN w:val="0"/>
        <w:adjustRightInd w:val="0"/>
        <w:spacing w:before="120" w:after="120" w:line="240" w:lineRule="auto"/>
        <w:ind w:left="425" w:hanging="425"/>
        <w:jc w:val="both"/>
      </w:pPr>
      <w:bookmarkStart w:id="4" w:name="1fob9te" w:colFirst="0" w:colLast="0"/>
      <w:bookmarkStart w:id="5" w:name="page12"/>
      <w:bookmarkEnd w:id="4"/>
      <w:bookmarkEnd w:id="5"/>
      <w:r>
        <w:t xml:space="preserve">V otevřené výzvě oznamuje zadavatel oznámením výběrového řízení neomezenému počtu dodavatelů svůj </w:t>
      </w:r>
      <w:r w:rsidRPr="00266E54">
        <w:t xml:space="preserve">úmysl zadat zakázku v tomto výběrovém řízení; oznámení otevřené výzvy je výzvou k podání nabídek dodavatelů. Oznámení výběrového řízení </w:t>
      </w:r>
      <w:r w:rsidR="00266E54" w:rsidRPr="00266E54">
        <w:t xml:space="preserve">(ve smyslu čl. 18 odst. 1 tohoto opatření) </w:t>
      </w:r>
      <w:r w:rsidRPr="00266E54">
        <w:t>uveřejní zadavatel po celou dobu trvání lhůty pro podání nabídek</w:t>
      </w:r>
      <w:r>
        <w:t xml:space="preserve">: </w:t>
      </w:r>
    </w:p>
    <w:p w14:paraId="077CA49E" w14:textId="77777777" w:rsidR="0028365E" w:rsidRDefault="0028365E" w:rsidP="00656040">
      <w:pPr>
        <w:numPr>
          <w:ilvl w:val="0"/>
          <w:numId w:val="30"/>
        </w:numPr>
        <w:overflowPunct w:val="0"/>
        <w:autoSpaceDE w:val="0"/>
        <w:autoSpaceDN w:val="0"/>
        <w:adjustRightInd w:val="0"/>
        <w:spacing w:before="120" w:after="120" w:line="240" w:lineRule="auto"/>
        <w:ind w:left="993" w:hanging="426"/>
        <w:jc w:val="both"/>
      </w:pPr>
      <w:r>
        <w:t xml:space="preserve">na profilu zadavatele nebo </w:t>
      </w:r>
    </w:p>
    <w:p w14:paraId="53C3EFEE" w14:textId="77777777" w:rsidR="0028365E" w:rsidRDefault="0028365E" w:rsidP="00656040">
      <w:pPr>
        <w:numPr>
          <w:ilvl w:val="0"/>
          <w:numId w:val="30"/>
        </w:numPr>
        <w:overflowPunct w:val="0"/>
        <w:autoSpaceDE w:val="0"/>
        <w:autoSpaceDN w:val="0"/>
        <w:adjustRightInd w:val="0"/>
        <w:spacing w:before="120" w:after="120" w:line="240" w:lineRule="auto"/>
        <w:ind w:left="993" w:hanging="426"/>
        <w:jc w:val="both"/>
      </w:pPr>
      <w:r>
        <w:t>ve věstníku veřejných zakázek.</w:t>
      </w:r>
    </w:p>
    <w:p w14:paraId="1ED84F96" w14:textId="47D914C5" w:rsidR="0028365E" w:rsidRDefault="0028365E" w:rsidP="00656040">
      <w:pPr>
        <w:numPr>
          <w:ilvl w:val="0"/>
          <w:numId w:val="15"/>
        </w:numPr>
        <w:overflowPunct w:val="0"/>
        <w:autoSpaceDE w:val="0"/>
        <w:autoSpaceDN w:val="0"/>
        <w:adjustRightInd w:val="0"/>
        <w:spacing w:before="120" w:after="120" w:line="240" w:lineRule="auto"/>
        <w:ind w:left="425" w:hanging="425"/>
        <w:jc w:val="both"/>
      </w:pPr>
      <w:r>
        <w:t>Zadavatel může otevřenou výzvu dle odst. 2 tohoto článku po jejím uveřejnění odeslat některým dodavatelům, v takovém případě musí být výzva odeslána nejméně 3 dodavatelům.</w:t>
      </w:r>
    </w:p>
    <w:p w14:paraId="6B71E3F6" w14:textId="0AB70D9C" w:rsidR="0028365E" w:rsidRDefault="0028365E" w:rsidP="00656040">
      <w:pPr>
        <w:numPr>
          <w:ilvl w:val="0"/>
          <w:numId w:val="15"/>
        </w:numPr>
        <w:overflowPunct w:val="0"/>
        <w:autoSpaceDE w:val="0"/>
        <w:autoSpaceDN w:val="0"/>
        <w:adjustRightInd w:val="0"/>
        <w:spacing w:before="120" w:after="120" w:line="240" w:lineRule="auto"/>
        <w:ind w:left="425" w:hanging="425"/>
        <w:jc w:val="both"/>
      </w:pPr>
      <w:r>
        <w:t xml:space="preserve">V uzavřené výzvě vyzývá zadavatel písemnou výzvou nejméně </w:t>
      </w:r>
      <w:r w:rsidR="0036423C">
        <w:t xml:space="preserve">3 </w:t>
      </w:r>
      <w:r w:rsidR="003E4F36">
        <w:t xml:space="preserve">dodavatele </w:t>
      </w:r>
      <w:r>
        <w:t xml:space="preserve">k podání nabídky. Zadavatel vyzve pouze takové dodavatele, o kterých má informace, že jsou způsobilí požadované plnění poskytnout. Zadavatel nesmí vyzývat opakovaně stejný okruh dodavatelů, není-li to odůvodněno předmětem plnění zakázky či jinými zvláštními okolnostmi, případně zrušením předcházejícího výběrového řízení. </w:t>
      </w:r>
    </w:p>
    <w:p w14:paraId="0B435699" w14:textId="11863F9D" w:rsidR="0028365E" w:rsidRDefault="0028365E" w:rsidP="00656040">
      <w:pPr>
        <w:numPr>
          <w:ilvl w:val="0"/>
          <w:numId w:val="15"/>
        </w:numPr>
        <w:overflowPunct w:val="0"/>
        <w:autoSpaceDE w:val="0"/>
        <w:autoSpaceDN w:val="0"/>
        <w:adjustRightInd w:val="0"/>
        <w:spacing w:before="120" w:after="120" w:line="240" w:lineRule="auto"/>
        <w:ind w:left="425" w:hanging="425"/>
        <w:jc w:val="both"/>
      </w:pPr>
      <w:r>
        <w:t xml:space="preserve">Zadavatel vyzve k podání nabídky nižší počet dodavatelů, než jaký je stanoven v </w:t>
      </w:r>
      <w:r w:rsidR="00C82897">
        <w:t xml:space="preserve">odst. 3 nebo </w:t>
      </w:r>
      <w:r>
        <w:t>4 tohoto článku, pokud nelze z objektivních důvodů tento počet dodržet (např. existuje pouze jediný dodavatel předmětu veřejné zakázky). O této skutečnosti vyhotoví zadavatel písemný záznam, který obsahuje odůvodnění oslovení nižšího počtu dodavatelů.</w:t>
      </w:r>
    </w:p>
    <w:p w14:paraId="5C77D3D4" w14:textId="77777777" w:rsidR="001D21E7" w:rsidRDefault="001D21E7" w:rsidP="00656040">
      <w:pPr>
        <w:overflowPunct w:val="0"/>
        <w:autoSpaceDE w:val="0"/>
        <w:autoSpaceDN w:val="0"/>
        <w:adjustRightInd w:val="0"/>
        <w:spacing w:before="120" w:after="120" w:line="240" w:lineRule="auto"/>
        <w:ind w:left="425"/>
        <w:jc w:val="both"/>
      </w:pPr>
    </w:p>
    <w:p w14:paraId="7782A84B" w14:textId="2FE80B7A"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18</w:t>
      </w:r>
    </w:p>
    <w:p w14:paraId="6A7F3BB5"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Zadávací podmínky</w:t>
      </w:r>
    </w:p>
    <w:p w14:paraId="2E226F56" w14:textId="7A6F8ED7" w:rsidR="0028365E" w:rsidRDefault="0028365E" w:rsidP="00656040">
      <w:pPr>
        <w:numPr>
          <w:ilvl w:val="0"/>
          <w:numId w:val="31"/>
        </w:numPr>
        <w:overflowPunct w:val="0"/>
        <w:autoSpaceDE w:val="0"/>
        <w:autoSpaceDN w:val="0"/>
        <w:adjustRightInd w:val="0"/>
        <w:spacing w:before="120" w:after="120" w:line="240" w:lineRule="auto"/>
        <w:ind w:left="425" w:hanging="425"/>
        <w:jc w:val="both"/>
      </w:pPr>
      <w:r w:rsidRPr="00266E54">
        <w:t>Součástí oznámení otevřené výzvy</w:t>
      </w:r>
      <w:r w:rsidR="00D961C1" w:rsidRPr="00266E54">
        <w:t xml:space="preserve"> nebo</w:t>
      </w:r>
      <w:r w:rsidRPr="00266E54">
        <w:t xml:space="preserve"> oznámení uzavřené výzvy (dále jen „</w:t>
      </w:r>
      <w:r w:rsidRPr="00266E54">
        <w:rPr>
          <w:b/>
          <w:i/>
        </w:rPr>
        <w:t>oznámení výběrového řízení</w:t>
      </w:r>
      <w:r w:rsidRPr="0085448D">
        <w:t>“) musí být základní informace o zakázce a výběrovém řízení. Oznámení výběrového řízení musí obsahovat alespoň</w:t>
      </w:r>
      <w:r>
        <w:t xml:space="preserve"> tyto údaje: </w:t>
      </w:r>
    </w:p>
    <w:p w14:paraId="7A16153F" w14:textId="2E7E5651"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i</w:t>
      </w:r>
      <w:r w:rsidR="0028365E">
        <w:t>dentifikační údaje zadavatele;</w:t>
      </w:r>
      <w:r w:rsidR="0028365E" w:rsidRPr="004B0A9F">
        <w:rPr>
          <w:rStyle w:val="Znakapoznpodarou"/>
        </w:rPr>
        <w:footnoteReference w:id="3"/>
      </w:r>
      <w:r w:rsidR="0028365E">
        <w:t xml:space="preserve"> </w:t>
      </w:r>
    </w:p>
    <w:p w14:paraId="3C3A1E61" w14:textId="3C245506"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n</w:t>
      </w:r>
      <w:r w:rsidR="0028365E">
        <w:t xml:space="preserve">ázev zakázky; </w:t>
      </w:r>
    </w:p>
    <w:p w14:paraId="1CAC38E5" w14:textId="73A97670"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d</w:t>
      </w:r>
      <w:r w:rsidR="0028365E">
        <w:t xml:space="preserve">ruh zakázky (dodávky, služby nebo stavební práce); </w:t>
      </w:r>
    </w:p>
    <w:p w14:paraId="160F71E0" w14:textId="1BF10EC0" w:rsidR="0028365E" w:rsidRDefault="008B6F09" w:rsidP="00656040">
      <w:pPr>
        <w:numPr>
          <w:ilvl w:val="1"/>
          <w:numId w:val="31"/>
        </w:numPr>
        <w:overflowPunct w:val="0"/>
        <w:autoSpaceDE w:val="0"/>
        <w:autoSpaceDN w:val="0"/>
        <w:adjustRightInd w:val="0"/>
        <w:spacing w:before="120" w:after="120" w:line="240" w:lineRule="auto"/>
        <w:ind w:left="993" w:hanging="426"/>
        <w:jc w:val="both"/>
      </w:pPr>
      <w:bookmarkStart w:id="6" w:name="3znysh7" w:colFirst="0" w:colLast="0"/>
      <w:bookmarkEnd w:id="6"/>
      <w:r>
        <w:t>p</w:t>
      </w:r>
      <w:r w:rsidR="0028365E">
        <w:t>ředmět zakázky v podrobnostech nezbytných pro zpracování nabídky;</w:t>
      </w:r>
      <w:bookmarkStart w:id="7" w:name="page16"/>
      <w:bookmarkEnd w:id="7"/>
    </w:p>
    <w:p w14:paraId="69905931" w14:textId="6E3F8870"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d</w:t>
      </w:r>
      <w:r w:rsidR="0028365E">
        <w:t xml:space="preserve">oba a místo plnění zakázky; </w:t>
      </w:r>
    </w:p>
    <w:p w14:paraId="61BA9D31" w14:textId="15A5AFF3" w:rsidR="0028365E" w:rsidRDefault="00216B65" w:rsidP="00656040">
      <w:pPr>
        <w:numPr>
          <w:ilvl w:val="1"/>
          <w:numId w:val="31"/>
        </w:numPr>
        <w:overflowPunct w:val="0"/>
        <w:autoSpaceDE w:val="0"/>
        <w:autoSpaceDN w:val="0"/>
        <w:adjustRightInd w:val="0"/>
        <w:spacing w:before="120" w:after="120" w:line="240" w:lineRule="auto"/>
        <w:ind w:left="993" w:hanging="426"/>
        <w:jc w:val="both"/>
      </w:pPr>
      <w:r>
        <w:t>p</w:t>
      </w:r>
      <w:r w:rsidR="0028365E">
        <w:t>ožadavek na způsob zpracování nabídkové ceny;</w:t>
      </w:r>
    </w:p>
    <w:p w14:paraId="4F2D4C53" w14:textId="1E9A5BAF"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p</w:t>
      </w:r>
      <w:r w:rsidR="0028365E">
        <w:t xml:space="preserve">odmínky a požadavky na zpracování nabídky, tj. jaké údaje týkající se předmětu zakázky a jeho realizace mají </w:t>
      </w:r>
      <w:r w:rsidR="00E521A4">
        <w:t xml:space="preserve">účastníci </w:t>
      </w:r>
      <w:r w:rsidR="001273C3">
        <w:t xml:space="preserve">výběrového řízení </w:t>
      </w:r>
      <w:r w:rsidR="0028365E">
        <w:t xml:space="preserve">v nabídkách uvést, aby mohl zadavatel posoudit soulad nabídky se zadávacími podmínkami; </w:t>
      </w:r>
    </w:p>
    <w:p w14:paraId="17D5D8BB" w14:textId="5E3025AC"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l</w:t>
      </w:r>
      <w:r w:rsidR="0028365E">
        <w:t>hůta a místo pro podání nabídky;</w:t>
      </w:r>
    </w:p>
    <w:p w14:paraId="01E849D7" w14:textId="7A6E0A49"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z</w:t>
      </w:r>
      <w:r w:rsidR="0028365E">
        <w:t>působ jednání s</w:t>
      </w:r>
      <w:r w:rsidR="001273C3">
        <w:t> </w:t>
      </w:r>
      <w:r w:rsidR="00E521A4">
        <w:t>účastníky</w:t>
      </w:r>
      <w:r w:rsidR="001273C3">
        <w:t xml:space="preserve"> výběrového řízení</w:t>
      </w:r>
      <w:r w:rsidR="0028365E">
        <w:t xml:space="preserve">, pokud hodlá zadavatel s </w:t>
      </w:r>
      <w:r w:rsidR="00702B5B">
        <w:t xml:space="preserve">účastníky </w:t>
      </w:r>
      <w:r w:rsidR="0028365E">
        <w:t>jednat podle čl. 2</w:t>
      </w:r>
      <w:r w:rsidR="001E780A">
        <w:t>0</w:t>
      </w:r>
      <w:r w:rsidR="0028365E">
        <w:t xml:space="preserve"> tohoto opatření; </w:t>
      </w:r>
    </w:p>
    <w:p w14:paraId="476570A8" w14:textId="09E3DA47" w:rsidR="0028365E" w:rsidRDefault="00216B65" w:rsidP="00656040">
      <w:pPr>
        <w:numPr>
          <w:ilvl w:val="1"/>
          <w:numId w:val="31"/>
        </w:numPr>
        <w:overflowPunct w:val="0"/>
        <w:autoSpaceDE w:val="0"/>
        <w:autoSpaceDN w:val="0"/>
        <w:adjustRightInd w:val="0"/>
        <w:spacing w:before="120" w:after="120" w:line="240" w:lineRule="auto"/>
        <w:ind w:left="993" w:hanging="426"/>
        <w:jc w:val="both"/>
      </w:pPr>
      <w:r w:rsidRPr="00216B65">
        <w:t>pravidla pro hodnocení nabídek, která zahrnují i) kritéria hodnocení, ii) metodu vyhodnocení nabídek v jednotlivých kritériích a iii) váhu nebo jiný matematický vztah mezi kritérii;</w:t>
      </w:r>
    </w:p>
    <w:p w14:paraId="1F0973C2" w14:textId="6CBC53E2"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p</w:t>
      </w:r>
      <w:r w:rsidR="0028365E">
        <w:t xml:space="preserve">ožadavky na varianty nabídek, pokud je zadavatel připouští; </w:t>
      </w:r>
    </w:p>
    <w:p w14:paraId="48AA9F03" w14:textId="7C4BAFBF" w:rsidR="0028365E" w:rsidRDefault="008B6F09" w:rsidP="00656040">
      <w:pPr>
        <w:numPr>
          <w:ilvl w:val="1"/>
          <w:numId w:val="31"/>
        </w:numPr>
        <w:overflowPunct w:val="0"/>
        <w:autoSpaceDE w:val="0"/>
        <w:autoSpaceDN w:val="0"/>
        <w:adjustRightInd w:val="0"/>
        <w:spacing w:before="120" w:after="120" w:line="240" w:lineRule="auto"/>
        <w:ind w:left="993" w:hanging="426"/>
        <w:jc w:val="both"/>
      </w:pPr>
      <w:r>
        <w:t>i</w:t>
      </w:r>
      <w:r w:rsidR="0028365E">
        <w:t>nformace o poskytování vysvětlení zadávací</w:t>
      </w:r>
      <w:r w:rsidR="00E12FE4">
        <w:t>ch</w:t>
      </w:r>
      <w:r w:rsidR="0028365E">
        <w:t xml:space="preserve"> </w:t>
      </w:r>
      <w:r w:rsidR="00E12FE4">
        <w:t>podmínek</w:t>
      </w:r>
      <w:r w:rsidR="0028365E">
        <w:t xml:space="preserve"> dle čl. </w:t>
      </w:r>
      <w:r w:rsidR="001E780A">
        <w:t xml:space="preserve">19 </w:t>
      </w:r>
      <w:r w:rsidR="006F20B3">
        <w:t>odst. 3 a 4 tohoto opatření.</w:t>
      </w:r>
    </w:p>
    <w:p w14:paraId="54A2FF25" w14:textId="77777777" w:rsidR="0028365E" w:rsidRDefault="0028365E" w:rsidP="00656040">
      <w:pPr>
        <w:numPr>
          <w:ilvl w:val="0"/>
          <w:numId w:val="31"/>
        </w:numPr>
        <w:overflowPunct w:val="0"/>
        <w:autoSpaceDE w:val="0"/>
        <w:autoSpaceDN w:val="0"/>
        <w:adjustRightInd w:val="0"/>
        <w:spacing w:before="120" w:after="120" w:line="240" w:lineRule="auto"/>
        <w:ind w:left="425" w:hanging="425"/>
        <w:jc w:val="both"/>
      </w:pPr>
      <w:r>
        <w:t xml:space="preserve">Zadávací podmínky mohou dále obsahovat zejména: </w:t>
      </w:r>
    </w:p>
    <w:p w14:paraId="0C230C1B" w14:textId="7EA21F2E" w:rsidR="0028365E" w:rsidRDefault="006F0ABA" w:rsidP="00656040">
      <w:pPr>
        <w:numPr>
          <w:ilvl w:val="1"/>
          <w:numId w:val="31"/>
        </w:numPr>
        <w:overflowPunct w:val="0"/>
        <w:autoSpaceDE w:val="0"/>
        <w:autoSpaceDN w:val="0"/>
        <w:adjustRightInd w:val="0"/>
        <w:spacing w:before="120" w:after="120" w:line="240" w:lineRule="auto"/>
        <w:ind w:left="993" w:hanging="426"/>
        <w:jc w:val="both"/>
      </w:pPr>
      <w:r>
        <w:t>p</w:t>
      </w:r>
      <w:r w:rsidR="0028365E">
        <w:t xml:space="preserve">ožadavky na prokázání kvalifikace účastníka </w:t>
      </w:r>
      <w:r w:rsidR="00685477">
        <w:t xml:space="preserve">výběrového </w:t>
      </w:r>
      <w:r w:rsidR="0028365E">
        <w:t xml:space="preserve">řízení, pokud zadavatel požadavky na kvalifikaci stanoví; </w:t>
      </w:r>
    </w:p>
    <w:p w14:paraId="37941D3C" w14:textId="6EA3D1A3" w:rsidR="0028365E" w:rsidRDefault="006F0ABA" w:rsidP="00656040">
      <w:pPr>
        <w:numPr>
          <w:ilvl w:val="1"/>
          <w:numId w:val="31"/>
        </w:numPr>
        <w:overflowPunct w:val="0"/>
        <w:autoSpaceDE w:val="0"/>
        <w:autoSpaceDN w:val="0"/>
        <w:adjustRightInd w:val="0"/>
        <w:spacing w:before="120" w:after="120" w:line="240" w:lineRule="auto"/>
        <w:ind w:left="993" w:hanging="426"/>
        <w:jc w:val="both"/>
      </w:pPr>
      <w:r>
        <w:t>o</w:t>
      </w:r>
      <w:r w:rsidR="0028365E">
        <w:t>bchodní podmínky, včetně platebních podmínek nebo závazný vzor smlouvy na plnění zakázky;</w:t>
      </w:r>
    </w:p>
    <w:p w14:paraId="48324DD4" w14:textId="1B872184" w:rsidR="0028365E" w:rsidRDefault="006F0ABA" w:rsidP="00656040">
      <w:pPr>
        <w:numPr>
          <w:ilvl w:val="1"/>
          <w:numId w:val="31"/>
        </w:numPr>
        <w:overflowPunct w:val="0"/>
        <w:autoSpaceDE w:val="0"/>
        <w:autoSpaceDN w:val="0"/>
        <w:adjustRightInd w:val="0"/>
        <w:spacing w:before="120" w:after="120" w:line="240" w:lineRule="auto"/>
        <w:ind w:left="993" w:hanging="426"/>
        <w:jc w:val="both"/>
      </w:pPr>
      <w:r>
        <w:t>p</w:t>
      </w:r>
      <w:r w:rsidR="0028365E">
        <w:t>ožadavky na specifikaci případných poddodavatelů (identifikační údaje) a věcné vymezení plnění dodaného jejich prostřednictvím;</w:t>
      </w:r>
    </w:p>
    <w:p w14:paraId="4CE09F59" w14:textId="6466B422" w:rsidR="0028365E" w:rsidRDefault="006F0ABA" w:rsidP="00656040">
      <w:pPr>
        <w:numPr>
          <w:ilvl w:val="1"/>
          <w:numId w:val="31"/>
        </w:numPr>
        <w:overflowPunct w:val="0"/>
        <w:autoSpaceDE w:val="0"/>
        <w:autoSpaceDN w:val="0"/>
        <w:adjustRightInd w:val="0"/>
        <w:spacing w:before="120" w:after="120" w:line="240" w:lineRule="auto"/>
        <w:ind w:left="993" w:hanging="426"/>
        <w:jc w:val="both"/>
      </w:pPr>
      <w:r>
        <w:t>i</w:t>
      </w:r>
      <w:r w:rsidR="0028365E">
        <w:t>nformaci o možnosti posuzovat nabídku z hlediska mimořádně nízké nabídkové ceny ve smyslu §</w:t>
      </w:r>
      <w:r w:rsidR="003E4F36">
        <w:t> </w:t>
      </w:r>
      <w:r w:rsidR="0028365E">
        <w:t>113 ZZVZ;</w:t>
      </w:r>
    </w:p>
    <w:p w14:paraId="604DF14C" w14:textId="1C7351EB" w:rsidR="0028365E" w:rsidRDefault="006F0ABA" w:rsidP="00656040">
      <w:pPr>
        <w:numPr>
          <w:ilvl w:val="1"/>
          <w:numId w:val="31"/>
        </w:numPr>
        <w:overflowPunct w:val="0"/>
        <w:autoSpaceDE w:val="0"/>
        <w:autoSpaceDN w:val="0"/>
        <w:adjustRightInd w:val="0"/>
        <w:spacing w:before="120" w:after="120" w:line="240" w:lineRule="auto"/>
        <w:ind w:left="993" w:hanging="426"/>
        <w:jc w:val="both"/>
      </w:pPr>
      <w:r>
        <w:t>u</w:t>
      </w:r>
      <w:r w:rsidR="0028365E">
        <w:t>pozornění, že zadavatel je oprávněn nevybrat žádnou nabídku či zakázku zrušit.</w:t>
      </w:r>
    </w:p>
    <w:p w14:paraId="292ED3E4" w14:textId="22F39ED4" w:rsidR="0028365E" w:rsidRDefault="0028365E" w:rsidP="00656040">
      <w:pPr>
        <w:numPr>
          <w:ilvl w:val="0"/>
          <w:numId w:val="31"/>
        </w:numPr>
        <w:overflowPunct w:val="0"/>
        <w:autoSpaceDE w:val="0"/>
        <w:autoSpaceDN w:val="0"/>
        <w:adjustRightInd w:val="0"/>
        <w:spacing w:before="120" w:after="120" w:line="240" w:lineRule="auto"/>
        <w:ind w:left="425" w:hanging="425"/>
        <w:jc w:val="both"/>
      </w:pPr>
      <w:r>
        <w:t xml:space="preserve">Vzory smluv či obchodních podmínek může stanovit pro jednotlivé fakulty a další součásti příslušný vedoucí pracovník uvedený v čl. </w:t>
      </w:r>
      <w:r w:rsidR="001E780A">
        <w:t xml:space="preserve">5 </w:t>
      </w:r>
      <w:r>
        <w:t>odst. 1 písm. b)</w:t>
      </w:r>
      <w:r w:rsidR="001E780A">
        <w:t xml:space="preserve"> nebo c)</w:t>
      </w:r>
      <w:r>
        <w:t xml:space="preserve"> tohoto opatření. Pro rektorát a součásti, jejichž ředitelům není svěřen výkon správy majetku, může stanovit vzory kvestor. Fakulty a součásti jsou oprávněny využít i vzory stanovené kvestorem pro rektorát.</w:t>
      </w:r>
    </w:p>
    <w:p w14:paraId="04839F28" w14:textId="77777777" w:rsidR="0028365E" w:rsidRDefault="0028365E" w:rsidP="00656040">
      <w:pPr>
        <w:numPr>
          <w:ilvl w:val="0"/>
          <w:numId w:val="31"/>
        </w:numPr>
        <w:overflowPunct w:val="0"/>
        <w:autoSpaceDE w:val="0"/>
        <w:autoSpaceDN w:val="0"/>
        <w:adjustRightInd w:val="0"/>
        <w:spacing w:before="120" w:after="120" w:line="240" w:lineRule="auto"/>
        <w:ind w:left="425" w:hanging="425"/>
        <w:jc w:val="both"/>
      </w:pPr>
      <w:r>
        <w:t>Pokud zadavatel v rámci uzavřené nebo otevřené výzvy přímo vyzývá dodavatele, činí tak vždy písemně. Zadavatel musí být schopen prokázat odeslání této výzvy všem vyzvaným dodavatelům.</w:t>
      </w:r>
    </w:p>
    <w:p w14:paraId="487D8664" w14:textId="7720EBE7" w:rsidR="0028365E" w:rsidRDefault="0028365E" w:rsidP="00656040">
      <w:pPr>
        <w:numPr>
          <w:ilvl w:val="0"/>
          <w:numId w:val="31"/>
        </w:numPr>
        <w:overflowPunct w:val="0"/>
        <w:autoSpaceDE w:val="0"/>
        <w:autoSpaceDN w:val="0"/>
        <w:adjustRightInd w:val="0"/>
        <w:spacing w:before="120" w:after="120" w:line="240" w:lineRule="auto"/>
        <w:ind w:left="425" w:hanging="425"/>
        <w:jc w:val="both"/>
      </w:pPr>
      <w:r>
        <w:t xml:space="preserve">Zadavatel komunikuje s dodavateli resp. </w:t>
      </w:r>
      <w:r w:rsidR="00702B5B">
        <w:t>účastníky</w:t>
      </w:r>
      <w:r w:rsidR="001273C3">
        <w:t xml:space="preserve"> výběrového řízení</w:t>
      </w:r>
      <w:r w:rsidR="00702B5B">
        <w:t xml:space="preserve"> </w:t>
      </w:r>
      <w:r>
        <w:t>především písemně. Zadavatel však nesmí připustit podání nabídek prostřednictvím e-mailu.</w:t>
      </w:r>
    </w:p>
    <w:p w14:paraId="12998166" w14:textId="77777777" w:rsidR="0028365E" w:rsidRDefault="0028365E" w:rsidP="00656040">
      <w:pPr>
        <w:overflowPunct w:val="0"/>
        <w:autoSpaceDE w:val="0"/>
        <w:autoSpaceDN w:val="0"/>
        <w:adjustRightInd w:val="0"/>
        <w:spacing w:before="120" w:after="0" w:line="240" w:lineRule="auto"/>
        <w:ind w:left="283"/>
        <w:jc w:val="both"/>
      </w:pPr>
      <w:bookmarkStart w:id="8" w:name="2et92p0" w:colFirst="0" w:colLast="0"/>
      <w:bookmarkStart w:id="9" w:name="page17"/>
      <w:bookmarkEnd w:id="8"/>
      <w:bookmarkEnd w:id="9"/>
    </w:p>
    <w:p w14:paraId="2605DC14" w14:textId="4506E24C"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19</w:t>
      </w:r>
    </w:p>
    <w:p w14:paraId="49D8C3AE" w14:textId="67AE204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 xml:space="preserve">Lhůta pro podání nabídek a </w:t>
      </w:r>
      <w:r w:rsidRPr="002C5656">
        <w:rPr>
          <w:rFonts w:asciiTheme="minorHAnsi" w:hAnsiTheme="minorHAnsi"/>
          <w:sz w:val="22"/>
          <w:szCs w:val="22"/>
        </w:rPr>
        <w:t>vysvětlení zadávací</w:t>
      </w:r>
      <w:r w:rsidR="007A5EB1">
        <w:rPr>
          <w:rFonts w:asciiTheme="minorHAnsi" w:hAnsiTheme="minorHAnsi"/>
          <w:sz w:val="22"/>
          <w:szCs w:val="22"/>
        </w:rPr>
        <w:t>ch</w:t>
      </w:r>
      <w:r w:rsidRPr="002C5656">
        <w:rPr>
          <w:rFonts w:asciiTheme="minorHAnsi" w:hAnsiTheme="minorHAnsi"/>
          <w:sz w:val="22"/>
          <w:szCs w:val="22"/>
        </w:rPr>
        <w:t xml:space="preserve"> </w:t>
      </w:r>
      <w:r w:rsidR="007A5EB1">
        <w:rPr>
          <w:rFonts w:asciiTheme="minorHAnsi" w:hAnsiTheme="minorHAnsi"/>
          <w:sz w:val="22"/>
          <w:szCs w:val="22"/>
        </w:rPr>
        <w:t>podmínek</w:t>
      </w:r>
      <w:r w:rsidR="007A5EB1" w:rsidDel="00D83E8A">
        <w:rPr>
          <w:rFonts w:ascii="Calibri" w:eastAsia="Calibri" w:hAnsi="Calibri" w:cs="Calibri"/>
          <w:sz w:val="22"/>
          <w:szCs w:val="22"/>
        </w:rPr>
        <w:t xml:space="preserve"> </w:t>
      </w:r>
    </w:p>
    <w:p w14:paraId="1BD7D0F1" w14:textId="77777777" w:rsidR="0028365E" w:rsidRPr="00415E24" w:rsidRDefault="0028365E" w:rsidP="00656040">
      <w:pPr>
        <w:numPr>
          <w:ilvl w:val="0"/>
          <w:numId w:val="32"/>
        </w:numPr>
        <w:overflowPunct w:val="0"/>
        <w:autoSpaceDE w:val="0"/>
        <w:autoSpaceDN w:val="0"/>
        <w:adjustRightInd w:val="0"/>
        <w:spacing w:before="120" w:after="120" w:line="240" w:lineRule="auto"/>
        <w:ind w:left="425" w:hanging="425"/>
        <w:jc w:val="both"/>
      </w:pPr>
      <w:r>
        <w:t xml:space="preserve">Lhůtu pro podání nabídek stanoví zadavatel vždy s ohledem na předmět zakázky v oznámení výběrového řízení stanovením konce lhůty pro podání nabídek. Lhůta stanovená podle tohoto opatření počíná dnem, který následuje po události, jež je rozhodující pro její počátek. Rozhodnou událostí je uveřejnění oznámení o zahájení výběrového </w:t>
      </w:r>
      <w:r w:rsidRPr="00415E24">
        <w:t>řízení/odeslání výzvy k podání nabídky.</w:t>
      </w:r>
    </w:p>
    <w:p w14:paraId="41776227" w14:textId="77777777" w:rsidR="0028365E" w:rsidRDefault="0028365E" w:rsidP="00656040">
      <w:pPr>
        <w:numPr>
          <w:ilvl w:val="0"/>
          <w:numId w:val="32"/>
        </w:numPr>
        <w:overflowPunct w:val="0"/>
        <w:autoSpaceDE w:val="0"/>
        <w:autoSpaceDN w:val="0"/>
        <w:adjustRightInd w:val="0"/>
        <w:spacing w:before="120" w:after="120" w:line="240" w:lineRule="auto"/>
        <w:ind w:left="425" w:hanging="425"/>
        <w:jc w:val="both"/>
      </w:pPr>
      <w:r>
        <w:t>Lhůta pro podání nabídek nesmí být kratší než 5 pracovních dnů.</w:t>
      </w:r>
    </w:p>
    <w:p w14:paraId="1BFD3947" w14:textId="5400CB11" w:rsidR="0028365E" w:rsidRDefault="0028365E" w:rsidP="00656040">
      <w:pPr>
        <w:numPr>
          <w:ilvl w:val="0"/>
          <w:numId w:val="32"/>
        </w:numPr>
        <w:overflowPunct w:val="0"/>
        <w:autoSpaceDE w:val="0"/>
        <w:autoSpaceDN w:val="0"/>
        <w:adjustRightInd w:val="0"/>
        <w:spacing w:before="120" w:after="120" w:line="240" w:lineRule="auto"/>
        <w:ind w:left="425" w:hanging="425"/>
        <w:jc w:val="both"/>
      </w:pPr>
      <w:r>
        <w:t>Zadavatel může poskytnout vysvětlení zadávací</w:t>
      </w:r>
      <w:r w:rsidR="00E12FE4">
        <w:t>ch</w:t>
      </w:r>
      <w:r>
        <w:t xml:space="preserve"> </w:t>
      </w:r>
      <w:r w:rsidR="00E12FE4">
        <w:t>podmínek</w:t>
      </w:r>
      <w:r>
        <w:t xml:space="preserve">, pokud dodavatel doručí písemnou žádost o ně nejpozději: </w:t>
      </w:r>
    </w:p>
    <w:p w14:paraId="5C8B1ABA" w14:textId="3845A42C" w:rsidR="0028365E" w:rsidRDefault="0028365E" w:rsidP="00656040">
      <w:pPr>
        <w:numPr>
          <w:ilvl w:val="1"/>
          <w:numId w:val="32"/>
        </w:numPr>
        <w:overflowPunct w:val="0"/>
        <w:autoSpaceDE w:val="0"/>
        <w:autoSpaceDN w:val="0"/>
        <w:adjustRightInd w:val="0"/>
        <w:spacing w:before="120" w:after="120" w:line="240" w:lineRule="auto"/>
        <w:ind w:left="992" w:hanging="425"/>
        <w:jc w:val="both"/>
      </w:pPr>
      <w:r>
        <w:t xml:space="preserve">3 pracovní dny před uplynutím lhůty pro podání nabídek v případě, kdy lhůta pro podání nabídek je zadavatelem stanovena na 5 </w:t>
      </w:r>
      <w:r w:rsidR="00216B65">
        <w:t xml:space="preserve">až 9 </w:t>
      </w:r>
      <w:r>
        <w:t>pracovních dnů,</w:t>
      </w:r>
    </w:p>
    <w:p w14:paraId="5F8D4BC7" w14:textId="0B2BA682" w:rsidR="0028365E" w:rsidRDefault="0028365E" w:rsidP="00656040">
      <w:pPr>
        <w:numPr>
          <w:ilvl w:val="1"/>
          <w:numId w:val="32"/>
        </w:numPr>
        <w:overflowPunct w:val="0"/>
        <w:autoSpaceDE w:val="0"/>
        <w:autoSpaceDN w:val="0"/>
        <w:adjustRightInd w:val="0"/>
        <w:spacing w:before="120" w:after="120" w:line="240" w:lineRule="auto"/>
        <w:ind w:left="992" w:hanging="425"/>
        <w:jc w:val="both"/>
      </w:pPr>
      <w:r>
        <w:t xml:space="preserve">4 pracovní dny před uplynutím lhůty pro podání nabídek v případě, kdy lhůta pro podání nabídek je zadavatelem stanovena </w:t>
      </w:r>
      <w:r w:rsidR="00216B65">
        <w:t>na</w:t>
      </w:r>
      <w:r>
        <w:t xml:space="preserve"> </w:t>
      </w:r>
      <w:r w:rsidR="00216B65">
        <w:t>10 či více</w:t>
      </w:r>
      <w:r>
        <w:t xml:space="preserve"> pracovních dnů</w:t>
      </w:r>
      <w:r w:rsidR="00216B65">
        <w:t>.</w:t>
      </w:r>
    </w:p>
    <w:p w14:paraId="422B743F" w14:textId="1B02CA06" w:rsidR="0028365E" w:rsidRDefault="0028365E" w:rsidP="00656040">
      <w:pPr>
        <w:overflowPunct w:val="0"/>
        <w:autoSpaceDE w:val="0"/>
        <w:autoSpaceDN w:val="0"/>
        <w:adjustRightInd w:val="0"/>
        <w:spacing w:before="120" w:after="0" w:line="240" w:lineRule="auto"/>
        <w:ind w:left="426"/>
        <w:jc w:val="both"/>
      </w:pPr>
      <w:r>
        <w:t>Vysvětlení zadávací</w:t>
      </w:r>
      <w:r w:rsidR="00E12FE4">
        <w:t>ch podmínek</w:t>
      </w:r>
      <w:r w:rsidDel="00D83E8A">
        <w:t xml:space="preserve"> </w:t>
      </w:r>
      <w:r>
        <w:t>může zadavatel poskytnout i bez předchozí žádosti.</w:t>
      </w:r>
    </w:p>
    <w:p w14:paraId="18176DD4" w14:textId="36BC4831" w:rsidR="0028365E" w:rsidRDefault="0028365E" w:rsidP="00656040">
      <w:pPr>
        <w:numPr>
          <w:ilvl w:val="0"/>
          <w:numId w:val="32"/>
        </w:numPr>
        <w:overflowPunct w:val="0"/>
        <w:autoSpaceDE w:val="0"/>
        <w:autoSpaceDN w:val="0"/>
        <w:adjustRightInd w:val="0"/>
        <w:spacing w:before="120" w:after="120" w:line="240" w:lineRule="auto"/>
        <w:ind w:left="425" w:hanging="425"/>
        <w:jc w:val="both"/>
      </w:pPr>
      <w:r>
        <w:t>Zadavatel odešle</w:t>
      </w:r>
      <w:r w:rsidR="007222CB">
        <w:t xml:space="preserve"> nebo uveřejní</w:t>
      </w:r>
      <w:r>
        <w:t xml:space="preserve"> vysvětlení zadávací</w:t>
      </w:r>
      <w:r w:rsidR="00E12FE4">
        <w:t>ch</w:t>
      </w:r>
      <w:r>
        <w:t xml:space="preserve"> </w:t>
      </w:r>
      <w:r w:rsidR="00E12FE4">
        <w:t>podmínek</w:t>
      </w:r>
      <w:r>
        <w:t>, případně související dokumenty, nejpozději do:</w:t>
      </w:r>
    </w:p>
    <w:p w14:paraId="55DD28CB" w14:textId="33ED4F08" w:rsidR="0028365E" w:rsidRDefault="0028365E" w:rsidP="00656040">
      <w:pPr>
        <w:numPr>
          <w:ilvl w:val="1"/>
          <w:numId w:val="32"/>
        </w:numPr>
        <w:overflowPunct w:val="0"/>
        <w:autoSpaceDE w:val="0"/>
        <w:autoSpaceDN w:val="0"/>
        <w:adjustRightInd w:val="0"/>
        <w:spacing w:before="120" w:after="120" w:line="240" w:lineRule="auto"/>
        <w:ind w:left="992" w:hanging="425"/>
        <w:jc w:val="both"/>
      </w:pPr>
      <w:r>
        <w:t>1 pracovního dne po doručení žádosti podle předchozího odstavce v případě, kdy lhůta pro podání nabídek je zadavatelem stanovena na 5</w:t>
      </w:r>
      <w:r w:rsidR="00216B65">
        <w:t xml:space="preserve"> až </w:t>
      </w:r>
      <w:r w:rsidR="000F6E4C">
        <w:t>6</w:t>
      </w:r>
      <w:r>
        <w:t xml:space="preserve"> pracovních dnů</w:t>
      </w:r>
      <w:r w:rsidR="007C66FB">
        <w:t>,</w:t>
      </w:r>
      <w:r w:rsidR="0045707B">
        <w:t xml:space="preserve"> nebo</w:t>
      </w:r>
    </w:p>
    <w:p w14:paraId="2072D83A" w14:textId="31FDAED0" w:rsidR="0028365E" w:rsidRDefault="0028365E" w:rsidP="00656040">
      <w:pPr>
        <w:numPr>
          <w:ilvl w:val="1"/>
          <w:numId w:val="32"/>
        </w:numPr>
        <w:overflowPunct w:val="0"/>
        <w:autoSpaceDE w:val="0"/>
        <w:autoSpaceDN w:val="0"/>
        <w:adjustRightInd w:val="0"/>
        <w:spacing w:before="120" w:after="120" w:line="240" w:lineRule="auto"/>
        <w:ind w:left="992" w:hanging="425"/>
        <w:jc w:val="both"/>
      </w:pPr>
      <w:r>
        <w:t xml:space="preserve">2 pracovních dnů po doručení žádosti podle předchozího odstavce v případě, kdy lhůta pro podání nabídek je zadavatelem stanovena </w:t>
      </w:r>
      <w:r w:rsidR="00216B65">
        <w:t xml:space="preserve">na </w:t>
      </w:r>
      <w:r w:rsidR="000F6E4C">
        <w:t xml:space="preserve">7 </w:t>
      </w:r>
      <w:r w:rsidR="00216B65">
        <w:t>či více</w:t>
      </w:r>
      <w:r>
        <w:t xml:space="preserve"> pracovních dnů</w:t>
      </w:r>
      <w:r w:rsidR="00216B65">
        <w:t>.</w:t>
      </w:r>
    </w:p>
    <w:p w14:paraId="561AF5C0" w14:textId="618EBB73" w:rsidR="0045707B" w:rsidRDefault="0045707B" w:rsidP="00656040">
      <w:pPr>
        <w:overflowPunct w:val="0"/>
        <w:autoSpaceDE w:val="0"/>
        <w:autoSpaceDN w:val="0"/>
        <w:adjustRightInd w:val="0"/>
        <w:spacing w:before="120" w:after="120" w:line="240" w:lineRule="auto"/>
        <w:ind w:left="425"/>
        <w:jc w:val="both"/>
      </w:pPr>
      <w:r>
        <w:t>Pokud zadavatel na žádost o vysvětlení, která není doručena včas, vysvětlení poskytne, nemusí tuto lhůtu dodržet.</w:t>
      </w:r>
      <w:r w:rsidR="007863B0">
        <w:t xml:space="preserve"> </w:t>
      </w:r>
    </w:p>
    <w:p w14:paraId="77FEEC65" w14:textId="5080B3A9" w:rsidR="0028365E" w:rsidRDefault="0028365E" w:rsidP="00656040">
      <w:pPr>
        <w:numPr>
          <w:ilvl w:val="0"/>
          <w:numId w:val="32"/>
        </w:numPr>
        <w:overflowPunct w:val="0"/>
        <w:autoSpaceDE w:val="0"/>
        <w:autoSpaceDN w:val="0"/>
        <w:adjustRightInd w:val="0"/>
        <w:spacing w:before="120" w:after="120" w:line="240" w:lineRule="auto"/>
        <w:ind w:left="425" w:hanging="425"/>
        <w:jc w:val="both"/>
      </w:pPr>
      <w:r>
        <w:t>Vysvětlení zadávací</w:t>
      </w:r>
      <w:r w:rsidR="00E12FE4">
        <w:t>ch podmínek</w:t>
      </w:r>
      <w:r>
        <w:t xml:space="preserve">, včetně přesného znění </w:t>
      </w:r>
      <w:r w:rsidR="00DC79DD">
        <w:t xml:space="preserve">žádosti </w:t>
      </w:r>
      <w:r>
        <w:t xml:space="preserve">podle odstavce 3 tohoto článku, odešle zadavatel současně všem </w:t>
      </w:r>
      <w:r w:rsidR="00660CD3">
        <w:t>dodavatelům</w:t>
      </w:r>
      <w:r>
        <w:t>, které vyzval v rámci uzavřené výzvy, nebo uveřejní vysvětlení zadávací</w:t>
      </w:r>
      <w:r w:rsidR="00E12FE4">
        <w:t>ch podmínek</w:t>
      </w:r>
      <w:r>
        <w:t xml:space="preserve"> včetně přesného znění žádosti stejným způsobem, jakým uveřejnil oznámení otevřené výzvy.</w:t>
      </w:r>
    </w:p>
    <w:p w14:paraId="68C4F9B4" w14:textId="3ABE18A0" w:rsidR="007222CB" w:rsidRDefault="007222CB" w:rsidP="00DC79DD">
      <w:pPr>
        <w:numPr>
          <w:ilvl w:val="0"/>
          <w:numId w:val="32"/>
        </w:numPr>
        <w:overflowPunct w:val="0"/>
        <w:autoSpaceDE w:val="0"/>
        <w:autoSpaceDN w:val="0"/>
        <w:adjustRightInd w:val="0"/>
        <w:spacing w:before="120" w:after="120" w:line="240" w:lineRule="auto"/>
        <w:ind w:left="426" w:hanging="426"/>
        <w:jc w:val="both"/>
      </w:pPr>
      <w:r w:rsidRPr="007222CB">
        <w:t>Pokud je žádost o vysvětlení zadávací</w:t>
      </w:r>
      <w:r>
        <w:t>ch</w:t>
      </w:r>
      <w:r w:rsidRPr="007222CB">
        <w:t xml:space="preserve"> </w:t>
      </w:r>
      <w:r>
        <w:t>podmínek</w:t>
      </w:r>
      <w:r w:rsidRPr="007222CB">
        <w:t xml:space="preserve"> doručena včas </w:t>
      </w:r>
      <w:r>
        <w:t xml:space="preserve">dle odst. 3 tohoto článku a zadavatel </w:t>
      </w:r>
      <w:r w:rsidRPr="007222CB">
        <w:t xml:space="preserve">neodešle </w:t>
      </w:r>
      <w:r>
        <w:t xml:space="preserve">nebo neuveřejní </w:t>
      </w:r>
      <w:r w:rsidRPr="007222CB">
        <w:t xml:space="preserve">vysvětlení </w:t>
      </w:r>
      <w:r>
        <w:t>ve lhůtě dle odst. 4 tohoto článku</w:t>
      </w:r>
      <w:r w:rsidRPr="007222CB">
        <w:t>, prodlouží lhůtu pro podání nabídek nejméně o tolik pracovních dnů, o kolik přesáhla doba od doručení žádosti o vys</w:t>
      </w:r>
      <w:r>
        <w:t xml:space="preserve">větlení zadávacích podmínek do </w:t>
      </w:r>
      <w:r w:rsidRPr="007222CB">
        <w:t>odeslání</w:t>
      </w:r>
      <w:r>
        <w:t xml:space="preserve"> nebo</w:t>
      </w:r>
      <w:r w:rsidRPr="007222CB">
        <w:t xml:space="preserve"> </w:t>
      </w:r>
      <w:r>
        <w:t>uveřejnění</w:t>
      </w:r>
      <w:r w:rsidRPr="007222CB">
        <w:t xml:space="preserve"> vysvětlení </w:t>
      </w:r>
      <w:r>
        <w:t>lhůtu dle odst. 4 tohoto článku</w:t>
      </w:r>
      <w:r w:rsidRPr="007222CB">
        <w:t>.</w:t>
      </w:r>
    </w:p>
    <w:p w14:paraId="09BFD66E" w14:textId="6C7D750F" w:rsidR="0028365E" w:rsidRPr="007222CB" w:rsidRDefault="0028365E" w:rsidP="00656040">
      <w:pPr>
        <w:numPr>
          <w:ilvl w:val="0"/>
          <w:numId w:val="32"/>
        </w:numPr>
        <w:overflowPunct w:val="0"/>
        <w:autoSpaceDE w:val="0"/>
        <w:autoSpaceDN w:val="0"/>
        <w:adjustRightInd w:val="0"/>
        <w:spacing w:before="120" w:after="120" w:line="240" w:lineRule="auto"/>
        <w:ind w:left="425" w:hanging="425"/>
        <w:jc w:val="both"/>
      </w:pPr>
      <w:r w:rsidRPr="007222CB">
        <w:t>Provede-li zadavatel (prostřednictvím vysvětlení zadávací</w:t>
      </w:r>
      <w:r w:rsidR="00E12FE4" w:rsidRPr="007222CB">
        <w:t>ch podmínek</w:t>
      </w:r>
      <w:r w:rsidRPr="007222CB">
        <w:t xml:space="preserve">) úpravy zadávacích podmínek, přiměřeně prodlouží lhůtu pro podání nabídek, a to podle povahy provedené úpravy. V případě takové změny zadávacích podmínek, která </w:t>
      </w:r>
      <w:r w:rsidR="007A5EB1" w:rsidRPr="007222CB">
        <w:t>zjevně</w:t>
      </w:r>
      <w:r w:rsidRPr="007222CB">
        <w:t xml:space="preserve"> rozš</w:t>
      </w:r>
      <w:r w:rsidR="00C80744" w:rsidRPr="007222CB">
        <w:t>i</w:t>
      </w:r>
      <w:r w:rsidRPr="007222CB">
        <w:t>ř</w:t>
      </w:r>
      <w:r w:rsidR="00C80744" w:rsidRPr="007222CB">
        <w:t>uje</w:t>
      </w:r>
      <w:r w:rsidRPr="007222CB">
        <w:t xml:space="preserve"> okruh možných dodavatelů v otevřené výzvě, prodlouží zadavatel lhůtu tak, aby od okamžiku změny činila celou původní délku lhůty pro podání nabídek.</w:t>
      </w:r>
    </w:p>
    <w:p w14:paraId="1F91F7A1" w14:textId="77777777" w:rsidR="0028365E" w:rsidRDefault="0028365E" w:rsidP="00656040">
      <w:pPr>
        <w:overflowPunct w:val="0"/>
        <w:autoSpaceDE w:val="0"/>
        <w:autoSpaceDN w:val="0"/>
        <w:adjustRightInd w:val="0"/>
        <w:spacing w:before="120" w:after="0" w:line="240" w:lineRule="auto"/>
        <w:ind w:left="283"/>
        <w:jc w:val="both"/>
      </w:pPr>
      <w:r>
        <w:t xml:space="preserve"> </w:t>
      </w:r>
    </w:p>
    <w:p w14:paraId="3DD5A1C5" w14:textId="2400C440" w:rsidR="0028365E" w:rsidRPr="004B0A9F" w:rsidRDefault="0028365E" w:rsidP="00656040">
      <w:pPr>
        <w:keepNext/>
        <w:autoSpaceDE w:val="0"/>
        <w:autoSpaceDN w:val="0"/>
        <w:adjustRightInd w:val="0"/>
        <w:spacing w:after="0" w:line="240" w:lineRule="auto"/>
        <w:jc w:val="center"/>
        <w:rPr>
          <w:b/>
        </w:rPr>
      </w:pPr>
      <w:r>
        <w:rPr>
          <w:b/>
        </w:rPr>
        <w:t>Článek 2</w:t>
      </w:r>
      <w:r w:rsidR="00C61589">
        <w:rPr>
          <w:b/>
        </w:rPr>
        <w:t>0</w:t>
      </w:r>
    </w:p>
    <w:p w14:paraId="47ABEAF1"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Jednání o nabídkách</w:t>
      </w:r>
    </w:p>
    <w:p w14:paraId="2960FA5E" w14:textId="7452743B"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Zadavatel si může v zadávacích podmínkách vyhradit, že o podaných nabídkách bude s</w:t>
      </w:r>
      <w:r w:rsidR="007863B0">
        <w:t xml:space="preserve"> </w:t>
      </w:r>
      <w:r>
        <w:t xml:space="preserve">účastníky </w:t>
      </w:r>
      <w:r w:rsidR="00685477">
        <w:t xml:space="preserve">výběrového </w:t>
      </w:r>
      <w:r>
        <w:t>řízení jednat. V takovém případě je v</w:t>
      </w:r>
      <w:r w:rsidR="009E551C">
        <w:t> </w:t>
      </w:r>
      <w:r>
        <w:t>zadávací</w:t>
      </w:r>
      <w:r w:rsidR="009E551C">
        <w:t>ch podmínkách</w:t>
      </w:r>
      <w:r>
        <w:t xml:space="preserve"> povinen uvést: </w:t>
      </w:r>
    </w:p>
    <w:p w14:paraId="0871A153" w14:textId="5576D59E" w:rsidR="0028365E" w:rsidRDefault="0028365E" w:rsidP="00656040">
      <w:pPr>
        <w:numPr>
          <w:ilvl w:val="0"/>
          <w:numId w:val="33"/>
        </w:numPr>
        <w:overflowPunct w:val="0"/>
        <w:autoSpaceDE w:val="0"/>
        <w:autoSpaceDN w:val="0"/>
        <w:adjustRightInd w:val="0"/>
        <w:spacing w:before="120" w:after="120" w:line="240" w:lineRule="auto"/>
        <w:ind w:left="992" w:hanging="425"/>
        <w:jc w:val="both"/>
      </w:pPr>
      <w:r>
        <w:t>způsob a zásady jednání s</w:t>
      </w:r>
      <w:r w:rsidR="007863B0">
        <w:t xml:space="preserve"> </w:t>
      </w:r>
      <w:r>
        <w:t xml:space="preserve">účastníky </w:t>
      </w:r>
      <w:r w:rsidR="00685477">
        <w:t xml:space="preserve">výběrového </w:t>
      </w:r>
      <w:r>
        <w:t xml:space="preserve">řízení o nabídkách, </w:t>
      </w:r>
    </w:p>
    <w:p w14:paraId="0A4690F9" w14:textId="244979F4" w:rsidR="0028365E" w:rsidRDefault="0028365E" w:rsidP="00656040">
      <w:pPr>
        <w:numPr>
          <w:ilvl w:val="0"/>
          <w:numId w:val="33"/>
        </w:numPr>
        <w:overflowPunct w:val="0"/>
        <w:autoSpaceDE w:val="0"/>
        <w:autoSpaceDN w:val="0"/>
        <w:adjustRightInd w:val="0"/>
        <w:spacing w:before="120" w:after="120" w:line="240" w:lineRule="auto"/>
        <w:ind w:left="992" w:hanging="425"/>
        <w:jc w:val="both"/>
      </w:pPr>
      <w:r>
        <w:t xml:space="preserve">způsob výběru účastníků </w:t>
      </w:r>
      <w:r w:rsidR="00685477">
        <w:t xml:space="preserve">výběrového </w:t>
      </w:r>
      <w:r>
        <w:t xml:space="preserve">řízení pro další fáze jednání, rozhodne-li se zadavatel postupně omezovat počet účastníků </w:t>
      </w:r>
      <w:r w:rsidR="00685477">
        <w:t xml:space="preserve">výběrového </w:t>
      </w:r>
      <w:r>
        <w:t xml:space="preserve">řízení podle odst. 8. tohoto článku, o jejichž nabídkách bude v jednotlivých fázích jednat. </w:t>
      </w:r>
    </w:p>
    <w:p w14:paraId="50344D30" w14:textId="7EE03D1A" w:rsidR="0028365E" w:rsidRDefault="0028365E" w:rsidP="00656040">
      <w:pPr>
        <w:numPr>
          <w:ilvl w:val="0"/>
          <w:numId w:val="16"/>
        </w:numPr>
        <w:overflowPunct w:val="0"/>
        <w:autoSpaceDE w:val="0"/>
        <w:autoSpaceDN w:val="0"/>
        <w:adjustRightInd w:val="0"/>
        <w:spacing w:before="120" w:after="120" w:line="240" w:lineRule="auto"/>
        <w:ind w:left="425" w:hanging="425"/>
        <w:jc w:val="both"/>
      </w:pPr>
      <w:bookmarkStart w:id="10" w:name="tyjcwt" w:colFirst="0" w:colLast="0"/>
      <w:bookmarkEnd w:id="10"/>
      <w:r>
        <w:t>Po otevření</w:t>
      </w:r>
      <w:r w:rsidR="001D7171">
        <w:t>,</w:t>
      </w:r>
      <w:r>
        <w:t xml:space="preserve"> posouzení a hodnocení nabídek podle čl. </w:t>
      </w:r>
      <w:r w:rsidR="001E780A">
        <w:t xml:space="preserve">21 </w:t>
      </w:r>
      <w:r>
        <w:t xml:space="preserve">tohoto opatření oznámí zadavatel písemně všem účastníkům </w:t>
      </w:r>
      <w:r w:rsidR="00685477">
        <w:t>výběrového</w:t>
      </w:r>
      <w:r>
        <w:t xml:space="preserve"> řízení, jejichž nabídky byly </w:t>
      </w:r>
      <w:bookmarkStart w:id="11" w:name="page18"/>
      <w:bookmarkEnd w:id="11"/>
      <w:r>
        <w:t xml:space="preserve">hodnoceny a kteří nebyli vyloučeni, předběžný výsledek hodnocení nabídek. Současně s oznámením o předběžném výsledku hodnocení nabídek zadavatel tyto účastníky </w:t>
      </w:r>
      <w:r w:rsidR="00685477">
        <w:t>výběrového</w:t>
      </w:r>
      <w:r>
        <w:t xml:space="preserve"> řízení písemně vyzve k prvnímu jednání o nabídkách a uvede dobu, místo a jazyk jednání.</w:t>
      </w:r>
    </w:p>
    <w:p w14:paraId="01821524" w14:textId="6840D81D" w:rsidR="0028365E" w:rsidRDefault="0028365E" w:rsidP="00DC79DD">
      <w:pPr>
        <w:numPr>
          <w:ilvl w:val="0"/>
          <w:numId w:val="16"/>
        </w:numPr>
        <w:overflowPunct w:val="0"/>
        <w:autoSpaceDE w:val="0"/>
        <w:autoSpaceDN w:val="0"/>
        <w:adjustRightInd w:val="0"/>
        <w:spacing w:before="120" w:after="120" w:line="240" w:lineRule="auto"/>
        <w:ind w:left="426" w:hanging="426"/>
        <w:jc w:val="both"/>
      </w:pPr>
      <w:r>
        <w:t xml:space="preserve">Zadavatel je oprávněn jednat s účastníky </w:t>
      </w:r>
      <w:r w:rsidR="00685477">
        <w:t>výběrového</w:t>
      </w:r>
      <w:r>
        <w:t xml:space="preserve"> řízení o všech podmínkách plnění obsažených</w:t>
      </w:r>
      <w:r w:rsidR="0061651D">
        <w:t xml:space="preserve"> v </w:t>
      </w:r>
      <w:r>
        <w:t xml:space="preserve">nabídkách, zejména o podmínkách, které jsou předmětem hodnocení. </w:t>
      </w:r>
      <w:r w:rsidR="00370490" w:rsidRPr="00370490">
        <w:t>Zadavatel může v průběhu jednání změnit nebo doplnit zadávací podmínky, zejména technické podmínky, vyjma technických podmínek, které v zadávacích podmínkách stanovil jako minimální.</w:t>
      </w:r>
      <w:r>
        <w:t xml:space="preserve"> </w:t>
      </w:r>
    </w:p>
    <w:p w14:paraId="7671AC5D" w14:textId="77777777"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 xml:space="preserve">Zadavatel může jednáním o nabídkách pověřit hodnotící komisi, některé její členy či jinou osobu. </w:t>
      </w:r>
    </w:p>
    <w:p w14:paraId="01EE6506" w14:textId="5F72B4D2"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 xml:space="preserve">Zadavatel není oprávněn v průběhu jednání o nabídkách sdělovat účastníkům </w:t>
      </w:r>
      <w:r w:rsidR="00685477">
        <w:t>výběrového</w:t>
      </w:r>
      <w:r>
        <w:t xml:space="preserve"> řízení údaje týkající se nabídky jiného účastníka </w:t>
      </w:r>
      <w:r w:rsidR="001273C3">
        <w:t xml:space="preserve">výběrového </w:t>
      </w:r>
      <w:r>
        <w:t xml:space="preserve">řízení bez předchozího souhlasu takového účastníka </w:t>
      </w:r>
      <w:r w:rsidR="00685477">
        <w:t>výběrového</w:t>
      </w:r>
      <w:r>
        <w:t xml:space="preserve"> řízení, vyjma aktuální výše nabídkové ceny a dalších číselných údajů rozhodných pro hodnocení. </w:t>
      </w:r>
    </w:p>
    <w:p w14:paraId="31A65226" w14:textId="4E8FC32A"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 xml:space="preserve">Zadavatel může jednat o nabídkách se všemi účastníky </w:t>
      </w:r>
      <w:r w:rsidR="00685477">
        <w:t>výběrového</w:t>
      </w:r>
      <w:r>
        <w:t xml:space="preserve"> řízení současně či odděleně. </w:t>
      </w:r>
    </w:p>
    <w:p w14:paraId="54AA53C6" w14:textId="7C3F0B27"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Z každého jednání o nabídkách vyhotovuje zadavatel protokol s uvedením všech ujednání, která mohou mít za následek změnu nabídky či návrhu smlouvy (dále jen "</w:t>
      </w:r>
      <w:r w:rsidRPr="00370490">
        <w:rPr>
          <w:b/>
          <w:i/>
        </w:rPr>
        <w:t>protokol z jednání</w:t>
      </w:r>
      <w:r>
        <w:t xml:space="preserve">"). Protokol z jednání podepisuje zadavatel a účastník či účastníci </w:t>
      </w:r>
      <w:r w:rsidR="00685477">
        <w:t>výběrového</w:t>
      </w:r>
      <w:r>
        <w:t xml:space="preserve"> řízení, kteří se jednání o nabídkách účastnili. </w:t>
      </w:r>
    </w:p>
    <w:p w14:paraId="255CA6DA" w14:textId="68C94208"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 xml:space="preserve">Po ukončení každé fáze jednání o nabídkách stanoví zadavatel na základě výsledků jednání pořadí účastníků </w:t>
      </w:r>
      <w:r w:rsidR="00685477">
        <w:t>výběrového</w:t>
      </w:r>
      <w:r>
        <w:t xml:space="preserve"> řízení. Pořadí účastníků </w:t>
      </w:r>
      <w:r w:rsidR="00685477">
        <w:t>výběrového</w:t>
      </w:r>
      <w:r>
        <w:t xml:space="preserve"> řízení stanoví zadavatel na základě kritérií</w:t>
      </w:r>
      <w:r w:rsidR="00F649B9">
        <w:t xml:space="preserve"> hodnocení</w:t>
      </w:r>
      <w:r>
        <w:t>, a to vždy za použití všech kritérií</w:t>
      </w:r>
      <w:r w:rsidR="00F649B9">
        <w:t xml:space="preserve"> hodnocení</w:t>
      </w:r>
      <w:r>
        <w:t xml:space="preserve">. Zadavatel je povinen o stanovení pořadí účastníků </w:t>
      </w:r>
      <w:r w:rsidR="00685477">
        <w:t>výběrového</w:t>
      </w:r>
      <w:r>
        <w:t xml:space="preserve"> řízení vyhotovit protokol, v němž uvede výsledky hodnocení jednání o nabídkách, pořadí účastníků </w:t>
      </w:r>
      <w:r w:rsidR="00685477">
        <w:t>výběrového</w:t>
      </w:r>
      <w:r>
        <w:t xml:space="preserve"> řízení a informaci o tom, se kterými účastníky </w:t>
      </w:r>
      <w:r w:rsidR="00685477">
        <w:t>výběrového</w:t>
      </w:r>
      <w:r>
        <w:t xml:space="preserve"> řízení bude jednáno v další fázi (dále jen „protokol o konečném výsledku hodnocení“). Protokol o konečném výsledku hodnocení je zadavatel povinen odeslat všem účastníkům </w:t>
      </w:r>
      <w:r w:rsidR="00685477">
        <w:t>výběrového</w:t>
      </w:r>
      <w:r>
        <w:t xml:space="preserve"> řízení, s nimiž bylo jednání o nabídkách v dané fázi uskutečněno bez zbytečného odkladu. </w:t>
      </w:r>
    </w:p>
    <w:p w14:paraId="6E79BD74" w14:textId="094A3420" w:rsidR="0028365E" w:rsidRDefault="0028365E" w:rsidP="00656040">
      <w:pPr>
        <w:numPr>
          <w:ilvl w:val="0"/>
          <w:numId w:val="16"/>
        </w:numPr>
        <w:overflowPunct w:val="0"/>
        <w:autoSpaceDE w:val="0"/>
        <w:autoSpaceDN w:val="0"/>
        <w:adjustRightInd w:val="0"/>
        <w:spacing w:before="120" w:after="120" w:line="240" w:lineRule="auto"/>
        <w:ind w:left="425" w:hanging="425"/>
        <w:jc w:val="both"/>
      </w:pPr>
      <w:r>
        <w:t xml:space="preserve">Zadavatel může před zahájením jakékoliv fáze jednání o nabídkách oznámit účastníkům </w:t>
      </w:r>
      <w:r w:rsidR="00685477">
        <w:t>výběrového</w:t>
      </w:r>
      <w:r>
        <w:t xml:space="preserve"> řízení, že jde o poslední fázi jednání o nabídkách; na této skutečnosti se také může zadavatel se všemi účastníky </w:t>
      </w:r>
      <w:r w:rsidR="00685477">
        <w:t>výběrového</w:t>
      </w:r>
      <w:r>
        <w:t xml:space="preserve"> řízení kdykoliv písemně dohodnout.</w:t>
      </w:r>
    </w:p>
    <w:p w14:paraId="294423B1" w14:textId="77777777" w:rsidR="00C61589" w:rsidRDefault="00C61589" w:rsidP="00656040">
      <w:pPr>
        <w:keepNext/>
        <w:autoSpaceDE w:val="0"/>
        <w:autoSpaceDN w:val="0"/>
        <w:adjustRightInd w:val="0"/>
        <w:spacing w:after="0" w:line="240" w:lineRule="auto"/>
        <w:jc w:val="center"/>
        <w:rPr>
          <w:b/>
        </w:rPr>
      </w:pPr>
    </w:p>
    <w:p w14:paraId="4F65F730" w14:textId="7EBE7335"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21</w:t>
      </w:r>
    </w:p>
    <w:p w14:paraId="15C8C395" w14:textId="57E65C7D"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Otevírání, posouzení a hodnocení nabídek</w:t>
      </w:r>
    </w:p>
    <w:p w14:paraId="5203E81F" w14:textId="6039A5BB" w:rsidR="0028365E" w:rsidRDefault="0028365E" w:rsidP="00656040">
      <w:pPr>
        <w:numPr>
          <w:ilvl w:val="0"/>
          <w:numId w:val="17"/>
        </w:numPr>
        <w:overflowPunct w:val="0"/>
        <w:autoSpaceDE w:val="0"/>
        <w:autoSpaceDN w:val="0"/>
        <w:adjustRightInd w:val="0"/>
        <w:spacing w:before="120" w:after="120" w:line="240" w:lineRule="auto"/>
        <w:ind w:left="425" w:hanging="425"/>
        <w:jc w:val="both"/>
      </w:pPr>
      <w:r>
        <w:t xml:space="preserve">Otevírání, posouzení a hodnocení nabídek provádí: </w:t>
      </w:r>
    </w:p>
    <w:p w14:paraId="7AECC18E" w14:textId="65EF06C4" w:rsidR="0028365E" w:rsidRDefault="0028365E" w:rsidP="00656040">
      <w:pPr>
        <w:numPr>
          <w:ilvl w:val="0"/>
          <w:numId w:val="18"/>
        </w:numPr>
        <w:overflowPunct w:val="0"/>
        <w:autoSpaceDE w:val="0"/>
        <w:autoSpaceDN w:val="0"/>
        <w:adjustRightInd w:val="0"/>
        <w:spacing w:before="120" w:after="120" w:line="240" w:lineRule="auto"/>
        <w:ind w:left="993" w:hanging="426"/>
        <w:jc w:val="both"/>
      </w:pPr>
      <w:r>
        <w:t xml:space="preserve">zadavatel, resp. osoba oprávněná jednat za zadavatele dle čl. </w:t>
      </w:r>
      <w:r w:rsidR="001E780A">
        <w:t xml:space="preserve">5 </w:t>
      </w:r>
      <w:r>
        <w:t xml:space="preserve">odst. 1 tohoto opatření, případně oprávněná činit úkony ve výběrovém řízení dle </w:t>
      </w:r>
      <w:r w:rsidR="00A259F8">
        <w:t xml:space="preserve">čl. </w:t>
      </w:r>
      <w:r w:rsidR="00182FF2">
        <w:t>8</w:t>
      </w:r>
      <w:r w:rsidR="001E780A">
        <w:t xml:space="preserve"> </w:t>
      </w:r>
      <w:r w:rsidR="00A259F8">
        <w:t xml:space="preserve">odst. </w:t>
      </w:r>
      <w:r w:rsidR="00182FF2">
        <w:t>5</w:t>
      </w:r>
      <w:r w:rsidR="00A259F8">
        <w:t xml:space="preserve"> tohoto opatření</w:t>
      </w:r>
      <w:r>
        <w:t xml:space="preserve"> nebo</w:t>
      </w:r>
    </w:p>
    <w:p w14:paraId="67CA4BAF" w14:textId="0EFA4441" w:rsidR="0028365E" w:rsidRDefault="0028365E" w:rsidP="00656040">
      <w:pPr>
        <w:numPr>
          <w:ilvl w:val="0"/>
          <w:numId w:val="18"/>
        </w:numPr>
        <w:overflowPunct w:val="0"/>
        <w:autoSpaceDE w:val="0"/>
        <w:autoSpaceDN w:val="0"/>
        <w:adjustRightInd w:val="0"/>
        <w:spacing w:before="120" w:after="120" w:line="240" w:lineRule="auto"/>
        <w:ind w:left="993" w:hanging="426"/>
        <w:jc w:val="both"/>
      </w:pPr>
      <w:r>
        <w:t>osoba</w:t>
      </w:r>
      <w:r w:rsidR="00967F48">
        <w:t xml:space="preserve"> </w:t>
      </w:r>
      <w:r>
        <w:t xml:space="preserve">písemně pověřená zadavatelem (osobou oprávněnou jednat za zadavatele dle čl. </w:t>
      </w:r>
      <w:r w:rsidR="001E780A">
        <w:t xml:space="preserve">5 </w:t>
      </w:r>
      <w:r>
        <w:t>odst.</w:t>
      </w:r>
      <w:r w:rsidR="00A259F8">
        <w:t> </w:t>
      </w:r>
      <w:r>
        <w:t>1 tohoto opatření, případně oprávněnou činit úkony ve výběrovém řízení dle čl. </w:t>
      </w:r>
      <w:r w:rsidR="00182FF2">
        <w:t>8</w:t>
      </w:r>
      <w:r w:rsidR="001E780A">
        <w:t> </w:t>
      </w:r>
      <w:r>
        <w:t>odst. </w:t>
      </w:r>
      <w:r w:rsidR="00182FF2">
        <w:t>5</w:t>
      </w:r>
      <w:r>
        <w:t xml:space="preserve"> tohoto opatření) nebo</w:t>
      </w:r>
    </w:p>
    <w:p w14:paraId="56C67661" w14:textId="77777777" w:rsidR="0028365E" w:rsidRDefault="0028365E" w:rsidP="00656040">
      <w:pPr>
        <w:numPr>
          <w:ilvl w:val="0"/>
          <w:numId w:val="18"/>
        </w:numPr>
        <w:overflowPunct w:val="0"/>
        <w:autoSpaceDE w:val="0"/>
        <w:autoSpaceDN w:val="0"/>
        <w:adjustRightInd w:val="0"/>
        <w:spacing w:before="120" w:after="120" w:line="240" w:lineRule="auto"/>
        <w:ind w:left="993" w:hanging="426"/>
        <w:jc w:val="both"/>
      </w:pPr>
      <w:r>
        <w:t>hodnotící komise, která má alespoň 3 členy.</w:t>
      </w:r>
    </w:p>
    <w:p w14:paraId="16B8401B" w14:textId="2FD7B1D9" w:rsidR="0028365E" w:rsidRDefault="0028365E" w:rsidP="00A810F9">
      <w:pPr>
        <w:numPr>
          <w:ilvl w:val="0"/>
          <w:numId w:val="17"/>
        </w:numPr>
        <w:overflowPunct w:val="0"/>
        <w:autoSpaceDE w:val="0"/>
        <w:autoSpaceDN w:val="0"/>
        <w:adjustRightInd w:val="0"/>
        <w:spacing w:before="120" w:after="120" w:line="240" w:lineRule="auto"/>
        <w:ind w:left="426"/>
        <w:jc w:val="both"/>
      </w:pPr>
      <w:r>
        <w:t>Složení hodnotící komise obvykle v součinnosti s</w:t>
      </w:r>
      <w:r w:rsidR="00A810F9">
        <w:t xml:space="preserve"> pracovištěm veřejných zakázek</w:t>
      </w:r>
      <w:r>
        <w:t xml:space="preserve"> navrhuje </w:t>
      </w:r>
      <w:r w:rsidR="00A810F9" w:rsidRPr="00A810F9">
        <w:t xml:space="preserve">zadávající útvar </w:t>
      </w:r>
      <w:r>
        <w:t xml:space="preserve">a schvaluje vedoucí zadávajícího útvaru. Členem hodnotící komise je vždy nejméně jeden pracovník pracoviště veřejných zakázek a nejméně jeden pracovník zadávajícího útvaru. Konkrétní způsob ustavení hodnotící komise může stanovit pro jednotlivé fakulty a další součásti příslušný vedoucí pracovník uvedený v čl. </w:t>
      </w:r>
      <w:r w:rsidR="001E780A">
        <w:t xml:space="preserve">5 </w:t>
      </w:r>
      <w:r>
        <w:t>odst. 1 písm. b)</w:t>
      </w:r>
      <w:r w:rsidR="001E780A">
        <w:t xml:space="preserve"> nebo c)</w:t>
      </w:r>
      <w:r>
        <w:t xml:space="preserve"> tohoto opatření a pro rektorát a součásti, jejichž ředitelům není svěřen výkon správy majetku, kvestor.</w:t>
      </w:r>
    </w:p>
    <w:p w14:paraId="35800F9F" w14:textId="6ACB8D82" w:rsidR="0028365E" w:rsidRDefault="0028365E" w:rsidP="00656040">
      <w:pPr>
        <w:numPr>
          <w:ilvl w:val="0"/>
          <w:numId w:val="17"/>
        </w:numPr>
        <w:overflowPunct w:val="0"/>
        <w:autoSpaceDE w:val="0"/>
        <w:autoSpaceDN w:val="0"/>
        <w:adjustRightInd w:val="0"/>
        <w:spacing w:before="120" w:after="120" w:line="240" w:lineRule="auto"/>
        <w:ind w:left="425" w:hanging="425"/>
        <w:jc w:val="both"/>
      </w:pPr>
      <w:r>
        <w:t>Je-li to odůvodněno předmětem zakázky, musí mít osoba provádějící hodnocení nabídek nebo alespoň jeden člen hodnotící komise příslušnou odbornost ve vztahu k předmětu zakázky.</w:t>
      </w:r>
      <w:r w:rsidR="007863B0">
        <w:t xml:space="preserve"> </w:t>
      </w:r>
    </w:p>
    <w:p w14:paraId="0CE40900" w14:textId="7501B433" w:rsidR="0028365E" w:rsidRDefault="0028365E" w:rsidP="00656040">
      <w:pPr>
        <w:numPr>
          <w:ilvl w:val="0"/>
          <w:numId w:val="17"/>
        </w:numPr>
        <w:overflowPunct w:val="0"/>
        <w:autoSpaceDE w:val="0"/>
        <w:autoSpaceDN w:val="0"/>
        <w:adjustRightInd w:val="0"/>
        <w:spacing w:before="120" w:after="120" w:line="240" w:lineRule="auto"/>
        <w:ind w:left="425" w:hanging="425"/>
        <w:jc w:val="both"/>
      </w:pPr>
      <w:r>
        <w:t xml:space="preserve">O otevírání, posouzení a hodnocení nabídek se pořizuje protokol obsahující rozhodné skutečnosti, týkající se posouzení a hodnocení nabídek: </w:t>
      </w:r>
    </w:p>
    <w:p w14:paraId="233A0E5B" w14:textId="5599DE84" w:rsidR="0028365E" w:rsidRDefault="00844D40" w:rsidP="00656040">
      <w:pPr>
        <w:numPr>
          <w:ilvl w:val="0"/>
          <w:numId w:val="43"/>
        </w:numPr>
        <w:overflowPunct w:val="0"/>
        <w:autoSpaceDE w:val="0"/>
        <w:autoSpaceDN w:val="0"/>
        <w:adjustRightInd w:val="0"/>
        <w:spacing w:before="120" w:after="120" w:line="240" w:lineRule="auto"/>
        <w:ind w:left="993" w:hanging="426"/>
        <w:jc w:val="both"/>
      </w:pPr>
      <w:r>
        <w:t>s</w:t>
      </w:r>
      <w:r w:rsidR="0028365E">
        <w:t xml:space="preserve">eznam doručených nabídek, včetně identifikačních údajů účastníků </w:t>
      </w:r>
      <w:r w:rsidR="00685477">
        <w:t>výběrového</w:t>
      </w:r>
      <w:r w:rsidR="0028365E">
        <w:t xml:space="preserve"> řízení; </w:t>
      </w:r>
    </w:p>
    <w:p w14:paraId="05458C3C" w14:textId="0AFA5A87" w:rsidR="0028365E" w:rsidRDefault="00844D40" w:rsidP="00656040">
      <w:pPr>
        <w:numPr>
          <w:ilvl w:val="0"/>
          <w:numId w:val="43"/>
        </w:numPr>
        <w:overflowPunct w:val="0"/>
        <w:autoSpaceDE w:val="0"/>
        <w:autoSpaceDN w:val="0"/>
        <w:adjustRightInd w:val="0"/>
        <w:spacing w:before="120" w:after="120" w:line="240" w:lineRule="auto"/>
        <w:ind w:left="993" w:hanging="426"/>
        <w:jc w:val="both"/>
      </w:pPr>
      <w:bookmarkStart w:id="12" w:name="3dy6vkm" w:colFirst="0" w:colLast="0"/>
      <w:bookmarkEnd w:id="12"/>
      <w:r>
        <w:t>s</w:t>
      </w:r>
      <w:r w:rsidR="0028365E">
        <w:t xml:space="preserve">eznam účastníků </w:t>
      </w:r>
      <w:r w:rsidR="00685477">
        <w:t>výběrového</w:t>
      </w:r>
      <w:r w:rsidR="0028365E">
        <w:t xml:space="preserve"> řízení vyzvaných k doplnění/objasnění nabídky, pokud byli vyzváni;</w:t>
      </w:r>
      <w:bookmarkStart w:id="13" w:name="page19"/>
      <w:bookmarkEnd w:id="13"/>
    </w:p>
    <w:p w14:paraId="58217EBC" w14:textId="416FA816" w:rsidR="0028365E" w:rsidRDefault="00844D40" w:rsidP="00656040">
      <w:pPr>
        <w:numPr>
          <w:ilvl w:val="0"/>
          <w:numId w:val="43"/>
        </w:numPr>
        <w:overflowPunct w:val="0"/>
        <w:autoSpaceDE w:val="0"/>
        <w:autoSpaceDN w:val="0"/>
        <w:adjustRightInd w:val="0"/>
        <w:spacing w:before="120" w:after="120" w:line="240" w:lineRule="auto"/>
        <w:ind w:left="993" w:hanging="426"/>
        <w:jc w:val="both"/>
      </w:pPr>
      <w:r>
        <w:t>s</w:t>
      </w:r>
      <w:r w:rsidR="0028365E">
        <w:t xml:space="preserve">eznam </w:t>
      </w:r>
      <w:r w:rsidR="008C6E1C" w:rsidRPr="008C6E1C">
        <w:t xml:space="preserve">vyloučených účastníků </w:t>
      </w:r>
      <w:r w:rsidR="001273C3">
        <w:t xml:space="preserve">výběrového řízení </w:t>
      </w:r>
      <w:r w:rsidR="008C6E1C" w:rsidRPr="008C6E1C">
        <w:t>s uvedením důvodu jejich vyloučení</w:t>
      </w:r>
      <w:r w:rsidR="0028365E">
        <w:t>;</w:t>
      </w:r>
    </w:p>
    <w:p w14:paraId="1807E132" w14:textId="739032EC" w:rsidR="0028365E" w:rsidRDefault="00844D40" w:rsidP="00656040">
      <w:pPr>
        <w:numPr>
          <w:ilvl w:val="0"/>
          <w:numId w:val="43"/>
        </w:numPr>
        <w:tabs>
          <w:tab w:val="left" w:pos="1134"/>
        </w:tabs>
        <w:overflowPunct w:val="0"/>
        <w:autoSpaceDE w:val="0"/>
        <w:autoSpaceDN w:val="0"/>
        <w:adjustRightInd w:val="0"/>
        <w:spacing w:before="120" w:after="120" w:line="240" w:lineRule="auto"/>
        <w:ind w:left="993" w:hanging="426"/>
        <w:jc w:val="both"/>
      </w:pPr>
      <w:r>
        <w:t>p</w:t>
      </w:r>
      <w:r w:rsidR="0028365E">
        <w:t xml:space="preserve">opis způsobu a odůvodnění hodnocení nabídek, pokud </w:t>
      </w:r>
      <w:r w:rsidR="0072252C">
        <w:t>nebyla hodnocena pouze cena</w:t>
      </w:r>
      <w:r w:rsidR="0028365E">
        <w:t>;</w:t>
      </w:r>
    </w:p>
    <w:p w14:paraId="091A9CA8" w14:textId="1446BE6A" w:rsidR="00F81DEA" w:rsidRDefault="00844D40" w:rsidP="00656040">
      <w:pPr>
        <w:numPr>
          <w:ilvl w:val="0"/>
          <w:numId w:val="43"/>
        </w:numPr>
        <w:tabs>
          <w:tab w:val="left" w:pos="1134"/>
        </w:tabs>
        <w:overflowPunct w:val="0"/>
        <w:autoSpaceDE w:val="0"/>
        <w:autoSpaceDN w:val="0"/>
        <w:adjustRightInd w:val="0"/>
        <w:spacing w:before="120" w:after="120" w:line="240" w:lineRule="auto"/>
        <w:ind w:left="993" w:hanging="426"/>
        <w:jc w:val="both"/>
      </w:pPr>
      <w:r>
        <w:t>v</w:t>
      </w:r>
      <w:r w:rsidR="0028365E">
        <w:t>ýsledek hodnocení</w:t>
      </w:r>
      <w:r w:rsidR="00F81DEA">
        <w:t>;</w:t>
      </w:r>
    </w:p>
    <w:p w14:paraId="0156E80D" w14:textId="5F0DD4E5" w:rsidR="0028365E" w:rsidRDefault="00F81DEA" w:rsidP="00656040">
      <w:pPr>
        <w:numPr>
          <w:ilvl w:val="0"/>
          <w:numId w:val="43"/>
        </w:numPr>
        <w:tabs>
          <w:tab w:val="left" w:pos="1134"/>
        </w:tabs>
        <w:overflowPunct w:val="0"/>
        <w:autoSpaceDE w:val="0"/>
        <w:autoSpaceDN w:val="0"/>
        <w:adjustRightInd w:val="0"/>
        <w:spacing w:before="120" w:after="120" w:line="240" w:lineRule="auto"/>
        <w:ind w:left="993" w:hanging="426"/>
        <w:jc w:val="both"/>
      </w:pPr>
      <w:r w:rsidRPr="00F81DEA">
        <w:t>jména a podpisy osob, které provedly posouzení a hodnocení nabídek</w:t>
      </w:r>
      <w:r w:rsidR="0028365E">
        <w:t>.</w:t>
      </w:r>
    </w:p>
    <w:p w14:paraId="696C9943" w14:textId="37E35556" w:rsidR="0028365E" w:rsidRDefault="0024355D" w:rsidP="00656040">
      <w:pPr>
        <w:numPr>
          <w:ilvl w:val="0"/>
          <w:numId w:val="17"/>
        </w:numPr>
        <w:overflowPunct w:val="0"/>
        <w:autoSpaceDE w:val="0"/>
        <w:autoSpaceDN w:val="0"/>
        <w:adjustRightInd w:val="0"/>
        <w:spacing w:before="120" w:after="120" w:line="240" w:lineRule="auto"/>
        <w:ind w:left="425" w:hanging="425"/>
        <w:jc w:val="both"/>
      </w:pPr>
      <w:r>
        <w:t xml:space="preserve">Nabídky </w:t>
      </w:r>
      <w:r w:rsidR="0028365E" w:rsidRPr="006A5BA4">
        <w:t>nesmí</w:t>
      </w:r>
      <w:r w:rsidR="0028365E">
        <w:t xml:space="preserve"> být otevřeny před uplynutím lhůty pro podání nabídek. Otevírají se pouze </w:t>
      </w:r>
      <w:r>
        <w:t xml:space="preserve">nabídky </w:t>
      </w:r>
      <w:r w:rsidR="0028365E">
        <w:t xml:space="preserve">doručené ve lhůtě pro podání nabídek. Otevřením nabídky podané v elektronické podobě se rozumí zpřístupnění jejího obsahu. </w:t>
      </w:r>
    </w:p>
    <w:p w14:paraId="06407E94" w14:textId="292F912B" w:rsidR="0028365E" w:rsidRDefault="0028365E" w:rsidP="00656040">
      <w:pPr>
        <w:numPr>
          <w:ilvl w:val="0"/>
          <w:numId w:val="17"/>
        </w:numPr>
        <w:overflowPunct w:val="0"/>
        <w:autoSpaceDE w:val="0"/>
        <w:autoSpaceDN w:val="0"/>
        <w:adjustRightInd w:val="0"/>
        <w:spacing w:before="120" w:after="120" w:line="240" w:lineRule="auto"/>
        <w:ind w:left="425" w:hanging="425"/>
        <w:jc w:val="both"/>
      </w:pPr>
      <w:r>
        <w:t xml:space="preserve">Osoby, které posuzují a hodnotí nabídky, případně přizvaní odborníci, </w:t>
      </w:r>
      <w:r w:rsidRPr="006A5BA4">
        <w:t>nesmí</w:t>
      </w:r>
      <w:r>
        <w:t xml:space="preserve"> být ve střetu zájmů ve smyslu § 44 ZZVZ a </w:t>
      </w:r>
      <w:r w:rsidRPr="006A5BA4">
        <w:t>musí</w:t>
      </w:r>
      <w:r>
        <w:t xml:space="preserve"> </w:t>
      </w:r>
      <w:r w:rsidR="003671C2">
        <w:t>do skončení výběrového řízení vůči třetím osobám (rozdílný</w:t>
      </w:r>
      <w:r w:rsidR="00ED198E">
        <w:t>m</w:t>
      </w:r>
      <w:r w:rsidR="003671C2">
        <w:t xml:space="preserve"> od zadavatele) </w:t>
      </w:r>
      <w:r>
        <w:t xml:space="preserve">zachovávat mlčenlivost o skutečnostech, které se dozví v průběhu posouzení a hodnocení nabídek. Před zahájením posouzení a hodnocení nabídek </w:t>
      </w:r>
      <w:r w:rsidRPr="006A5BA4">
        <w:t>mu</w:t>
      </w:r>
      <w:r w:rsidR="00DC79DD">
        <w:t>s</w:t>
      </w:r>
      <w:r w:rsidRPr="006A5BA4">
        <w:t>í</w:t>
      </w:r>
      <w:r>
        <w:t xml:space="preserve"> písemně formou čestného prohlášení prohlásit, že nejsou ve střetu zájmů a že se zavazují </w:t>
      </w:r>
      <w:r w:rsidR="003671C2">
        <w:t>do skončení výběrového řízení vůči třetím osobám (rozdílný</w:t>
      </w:r>
      <w:r w:rsidR="00ED198E">
        <w:t>m</w:t>
      </w:r>
      <w:r w:rsidR="003671C2">
        <w:t xml:space="preserve"> od zadavatele) </w:t>
      </w:r>
      <w:r>
        <w:t>zachovávat mlčenlivost o skutečnostech, o kterých s</w:t>
      </w:r>
      <w:r w:rsidR="0061651D">
        <w:t>e v souvislosti s posuzováním a </w:t>
      </w:r>
      <w:r>
        <w:t>hodnocením nabídek dozvědí.</w:t>
      </w:r>
    </w:p>
    <w:p w14:paraId="7344A212" w14:textId="33AD1CDA" w:rsidR="0028365E" w:rsidRDefault="0028365E" w:rsidP="00656040">
      <w:pPr>
        <w:numPr>
          <w:ilvl w:val="0"/>
          <w:numId w:val="17"/>
        </w:numPr>
        <w:overflowPunct w:val="0"/>
        <w:autoSpaceDE w:val="0"/>
        <w:autoSpaceDN w:val="0"/>
        <w:adjustRightInd w:val="0"/>
        <w:spacing w:before="120" w:after="120" w:line="240" w:lineRule="auto"/>
        <w:ind w:left="425" w:hanging="425"/>
        <w:jc w:val="both"/>
      </w:pPr>
      <w:r>
        <w:t xml:space="preserve">Po otevření </w:t>
      </w:r>
      <w:r w:rsidR="001D058C">
        <w:t xml:space="preserve">nabídek </w:t>
      </w:r>
      <w:r w:rsidRPr="00415E24">
        <w:t>provede zadavatel, hodnotící komise nebo pověřená osoba posouzení</w:t>
      </w:r>
      <w:r>
        <w:t xml:space="preserve"> nabídek. Posouzení nabídek spočívá v posouzení, zda</w:t>
      </w:r>
      <w:r w:rsidR="001D058C">
        <w:t xml:space="preserve"> jsou</w:t>
      </w:r>
      <w:r>
        <w:t xml:space="preserve"> nabídky </w:t>
      </w:r>
      <w:r w:rsidR="001D058C">
        <w:t xml:space="preserve">zpracovány v souladu se </w:t>
      </w:r>
      <w:r>
        <w:t>zadávacím</w:t>
      </w:r>
      <w:r w:rsidR="001D058C">
        <w:t>i</w:t>
      </w:r>
      <w:r>
        <w:t xml:space="preserve"> podmínk</w:t>
      </w:r>
      <w:r w:rsidR="001D058C">
        <w:t>a</w:t>
      </w:r>
      <w:r>
        <w:t>m</w:t>
      </w:r>
      <w:r w:rsidR="001D058C">
        <w:t>i</w:t>
      </w:r>
      <w:r w:rsidR="00C90A49">
        <w:t xml:space="preserve"> a případně zda </w:t>
      </w:r>
      <w:r w:rsidR="00C90A49" w:rsidRPr="00C90A49">
        <w:t xml:space="preserve">nabídka účastníka výběrového řízení </w:t>
      </w:r>
      <w:r w:rsidR="00C90A49">
        <w:t>ne</w:t>
      </w:r>
      <w:r w:rsidR="00C90A49" w:rsidRPr="00C90A49">
        <w:t>obsahuje mimořádně nízkou nabídkovou cenu</w:t>
      </w:r>
      <w:r w:rsidR="00C90A49">
        <w:t xml:space="preserve">. </w:t>
      </w:r>
      <w:r w:rsidR="00C90A49" w:rsidRPr="00C90A49">
        <w:t xml:space="preserve">Pokud zadavatel posoudí nabídkovou cenu účastníka </w:t>
      </w:r>
      <w:r w:rsidR="001273C3">
        <w:t xml:space="preserve">výběrového řízení </w:t>
      </w:r>
      <w:r w:rsidR="00C90A49" w:rsidRPr="00C90A49">
        <w:t>jako mimořádně nízkou, vyzve jej ke zdůvodnění jeho nabídkové ceny.</w:t>
      </w:r>
    </w:p>
    <w:p w14:paraId="002AB74C" w14:textId="1165009A" w:rsidR="00C90A49" w:rsidRDefault="0028365E" w:rsidP="00656040">
      <w:pPr>
        <w:numPr>
          <w:ilvl w:val="0"/>
          <w:numId w:val="17"/>
        </w:numPr>
        <w:overflowPunct w:val="0"/>
        <w:autoSpaceDE w:val="0"/>
        <w:autoSpaceDN w:val="0"/>
        <w:adjustRightInd w:val="0"/>
        <w:spacing w:before="120" w:after="120" w:line="240" w:lineRule="auto"/>
        <w:ind w:left="425" w:hanging="425"/>
        <w:jc w:val="both"/>
      </w:pPr>
      <w:r>
        <w:t xml:space="preserve">Jestliže je nabídka shledána nejasnou nebo neúplnou, může být účastník </w:t>
      </w:r>
      <w:r w:rsidR="00685477">
        <w:t>výběrového</w:t>
      </w:r>
      <w:r>
        <w:t xml:space="preserve"> řízení</w:t>
      </w:r>
      <w:r w:rsidR="00F54CBB">
        <w:t>, který ji předložil,</w:t>
      </w:r>
      <w:r>
        <w:t xml:space="preserve"> vyzván k jejímu doplnění nebo objasnění. Doplněním nebo objasněním nabídek nesmí být změněna nabídková cena a/nebo údaje a informace, které jsou předmětem hodnocení.</w:t>
      </w:r>
    </w:p>
    <w:p w14:paraId="219B092A" w14:textId="1E5FE9DC" w:rsidR="00ED198E" w:rsidRDefault="005329BF" w:rsidP="00656040">
      <w:pPr>
        <w:numPr>
          <w:ilvl w:val="0"/>
          <w:numId w:val="17"/>
        </w:numPr>
        <w:overflowPunct w:val="0"/>
        <w:autoSpaceDE w:val="0"/>
        <w:autoSpaceDN w:val="0"/>
        <w:adjustRightInd w:val="0"/>
        <w:spacing w:before="120" w:after="120" w:line="240" w:lineRule="auto"/>
        <w:ind w:left="425" w:hanging="425"/>
        <w:jc w:val="both"/>
      </w:pPr>
      <w:r>
        <w:t xml:space="preserve">Zadavatel může vyloučit účastníka </w:t>
      </w:r>
      <w:r w:rsidRPr="00333386">
        <w:t xml:space="preserve">z účasti ve </w:t>
      </w:r>
      <w:r>
        <w:t>výběrovém řízení z důvodů uvedených v § 48 odst. 2, 4, 5 a 6 ZZVZ. V takových případech se příslušná ustanovení § 48 ZZVZ použijí přiměřeně.</w:t>
      </w:r>
    </w:p>
    <w:p w14:paraId="4D74D277" w14:textId="58BEDC8B" w:rsidR="00C90A49" w:rsidRDefault="00333386" w:rsidP="00656040">
      <w:pPr>
        <w:numPr>
          <w:ilvl w:val="0"/>
          <w:numId w:val="17"/>
        </w:numPr>
        <w:overflowPunct w:val="0"/>
        <w:autoSpaceDE w:val="0"/>
        <w:autoSpaceDN w:val="0"/>
        <w:adjustRightInd w:val="0"/>
        <w:spacing w:before="120" w:after="120" w:line="240" w:lineRule="auto"/>
        <w:ind w:left="425" w:hanging="425"/>
        <w:jc w:val="both"/>
      </w:pPr>
      <w:r w:rsidRPr="00333386">
        <w:t>Vybraného účastníka zadavatel vyloučí z účasti ve výběrovém řízení, pokud zjistí, že jsou naplněny důvody</w:t>
      </w:r>
      <w:r w:rsidR="00815858">
        <w:t xml:space="preserve"> pro</w:t>
      </w:r>
      <w:r w:rsidRPr="00333386">
        <w:t xml:space="preserve"> vyloučení podle</w:t>
      </w:r>
      <w:r>
        <w:t xml:space="preserve"> § 48 odst. 2 a 5 písm. a) – c) ZZVZ</w:t>
      </w:r>
      <w:r w:rsidR="00C90A49" w:rsidRPr="00C90A49">
        <w:t>.</w:t>
      </w:r>
    </w:p>
    <w:p w14:paraId="5AA8CA03" w14:textId="48175C17" w:rsidR="0028365E" w:rsidRDefault="0028365E" w:rsidP="00656040">
      <w:pPr>
        <w:numPr>
          <w:ilvl w:val="0"/>
          <w:numId w:val="17"/>
        </w:numPr>
        <w:overflowPunct w:val="0"/>
        <w:autoSpaceDE w:val="0"/>
        <w:autoSpaceDN w:val="0"/>
        <w:adjustRightInd w:val="0"/>
        <w:spacing w:before="120" w:after="120" w:line="240" w:lineRule="auto"/>
        <w:ind w:left="425" w:hanging="425"/>
        <w:jc w:val="both"/>
      </w:pPr>
      <w:r>
        <w:t xml:space="preserve">Hodnocení nabídek provádí zadavatel, hodnotící komise nebo pověřená osoba podle kritérií </w:t>
      </w:r>
      <w:r w:rsidR="00F649B9">
        <w:t xml:space="preserve">hodnocení </w:t>
      </w:r>
      <w:r>
        <w:t>uvedených v zadávacích podmínkách. Jako nejvhodnější nabídku vyhodnotí ekonomicky nejvýhodnější nabídku. Hodnocení nabídek může být provedeno před jejich posouz</w:t>
      </w:r>
      <w:r w:rsidR="0061651D">
        <w:t>ením, v takovém případě dojde k </w:t>
      </w:r>
      <w:r>
        <w:t xml:space="preserve">posouzení minimálně té nabídky, která byla podána </w:t>
      </w:r>
      <w:r w:rsidR="00815858">
        <w:t>účastníkem</w:t>
      </w:r>
      <w:r w:rsidR="001273C3">
        <w:t xml:space="preserve"> výběrového řízení</w:t>
      </w:r>
      <w:r>
        <w:t>, se kterým má být uzavřena smlouva. Tato skutečnost je v takovém případě uvedena v protokolu dle odst. 4. tohoto článku.</w:t>
      </w:r>
    </w:p>
    <w:p w14:paraId="185AAEB5" w14:textId="77777777" w:rsidR="0028365E" w:rsidRDefault="0028365E" w:rsidP="00656040">
      <w:pPr>
        <w:numPr>
          <w:ilvl w:val="0"/>
          <w:numId w:val="17"/>
        </w:numPr>
        <w:overflowPunct w:val="0"/>
        <w:autoSpaceDE w:val="0"/>
        <w:autoSpaceDN w:val="0"/>
        <w:adjustRightInd w:val="0"/>
        <w:spacing w:before="120" w:after="120" w:line="240" w:lineRule="auto"/>
        <w:ind w:left="425" w:hanging="425"/>
        <w:jc w:val="both"/>
      </w:pPr>
      <w:bookmarkStart w:id="14" w:name="1t3h5sf" w:colFirst="0" w:colLast="0"/>
      <w:bookmarkEnd w:id="14"/>
      <w:r>
        <w:t>Zadavatel rozhodne o novém posouzení a hodnocení nabídek, pokud zjistí, že hodnotící komise nebo pověřená osoba porušila postup stanovený tímto opatřením. Pro</w:t>
      </w:r>
      <w:bookmarkStart w:id="15" w:name="page20"/>
      <w:bookmarkEnd w:id="15"/>
      <w:r>
        <w:t xml:space="preserve"> nové posouzení a hodnocení nabídek může zadavatel ustanovit jinou hodnotící komisi nebo tímto pověřit jinou osobu, případně provede nové posouzení a hodnocení nabídek sám.</w:t>
      </w:r>
    </w:p>
    <w:p w14:paraId="69ED1285" w14:textId="77777777" w:rsidR="0028365E" w:rsidRDefault="0028365E" w:rsidP="00656040">
      <w:pPr>
        <w:overflowPunct w:val="0"/>
        <w:autoSpaceDE w:val="0"/>
        <w:autoSpaceDN w:val="0"/>
        <w:adjustRightInd w:val="0"/>
        <w:spacing w:before="120" w:after="0" w:line="240" w:lineRule="auto"/>
        <w:ind w:left="284"/>
        <w:jc w:val="both"/>
      </w:pPr>
    </w:p>
    <w:p w14:paraId="46EC5E12" w14:textId="32CADBDC"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22</w:t>
      </w:r>
    </w:p>
    <w:p w14:paraId="74E1A5A3"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Uzavření smlouvy s dodavatelem</w:t>
      </w:r>
    </w:p>
    <w:p w14:paraId="52264085" w14:textId="55AB5C74" w:rsidR="007F2D09" w:rsidRDefault="007F2D09" w:rsidP="00656040">
      <w:pPr>
        <w:numPr>
          <w:ilvl w:val="0"/>
          <w:numId w:val="19"/>
        </w:numPr>
        <w:overflowPunct w:val="0"/>
        <w:autoSpaceDE w:val="0"/>
        <w:autoSpaceDN w:val="0"/>
        <w:adjustRightInd w:val="0"/>
        <w:spacing w:before="120" w:after="120" w:line="240" w:lineRule="auto"/>
        <w:ind w:left="425" w:hanging="425"/>
        <w:jc w:val="both"/>
      </w:pPr>
      <w:r w:rsidRPr="007F2D09">
        <w:t>Zadavatel je povinen vybrat k uzavření smlouvy účastníka výběrového řízení, jehož nabídka byla vyhodnocena jako ekonomicky nejvýhodnější podle výsledku hodnocení nabídek nebo výsledku elektronické aukce, pokud byla použita.</w:t>
      </w:r>
      <w:r>
        <w:t xml:space="preserve"> </w:t>
      </w:r>
      <w:r w:rsidRPr="007F2D09">
        <w:t>Smlouva musí být uzavřena ve shodě se zadávacími podmínkami a vybranou nabídkou</w:t>
      </w:r>
      <w:r w:rsidR="0028365E">
        <w:t xml:space="preserve">. </w:t>
      </w:r>
    </w:p>
    <w:p w14:paraId="0F9C5AE6" w14:textId="748B453A" w:rsidR="0028365E" w:rsidRDefault="007F2D09" w:rsidP="00656040">
      <w:pPr>
        <w:numPr>
          <w:ilvl w:val="0"/>
          <w:numId w:val="19"/>
        </w:numPr>
        <w:overflowPunct w:val="0"/>
        <w:autoSpaceDE w:val="0"/>
        <w:autoSpaceDN w:val="0"/>
        <w:adjustRightInd w:val="0"/>
        <w:spacing w:before="120" w:after="120" w:line="240" w:lineRule="auto"/>
        <w:ind w:left="425" w:hanging="425"/>
        <w:jc w:val="both"/>
      </w:pPr>
      <w:r w:rsidRPr="007F2D09">
        <w:t xml:space="preserve">Pokud vybraný účastník </w:t>
      </w:r>
      <w:r w:rsidR="001273C3">
        <w:t xml:space="preserve">výběrového řízení </w:t>
      </w:r>
      <w:r w:rsidRPr="007F2D09">
        <w:t>odmítne uzavřít smlouvu nebo zadavateli neposkytne dostatečnou součinnost k jejímu uzavření, může zadavatel vyzvat k uzavření smlouvy dalšího účastníka výběrového řízení, a to v pořadí, které vyplývá z výsledku původního hodnocení nabídek nebo elektronické aukce nebo z výsledku nového hodnocení. Nové hodnocení zadavatel musí provést, pokud by vyloučení vybraného dodavatele znamenalo podstatné ovlivn</w:t>
      </w:r>
      <w:r w:rsidR="0061651D">
        <w:t>ění původního pořadí nabídek. V </w:t>
      </w:r>
      <w:r w:rsidRPr="007F2D09">
        <w:t xml:space="preserve">případě, že účastník </w:t>
      </w:r>
      <w:r w:rsidR="001273C3">
        <w:t xml:space="preserve">výběrového řízení </w:t>
      </w:r>
      <w:r w:rsidRPr="007F2D09">
        <w:t>neposkytl zadavateli dostatečnou součinnost, doloží zadavatel tuto skutečnost písemně formou čestného prohlášení.</w:t>
      </w:r>
    </w:p>
    <w:p w14:paraId="0FF67D3F" w14:textId="3C5ABAB7" w:rsidR="0028365E" w:rsidRDefault="0028365E" w:rsidP="00656040">
      <w:pPr>
        <w:numPr>
          <w:ilvl w:val="0"/>
          <w:numId w:val="19"/>
        </w:numPr>
        <w:overflowPunct w:val="0"/>
        <w:autoSpaceDE w:val="0"/>
        <w:autoSpaceDN w:val="0"/>
        <w:adjustRightInd w:val="0"/>
        <w:spacing w:before="120" w:after="120" w:line="240" w:lineRule="auto"/>
        <w:ind w:left="425" w:hanging="425"/>
        <w:jc w:val="both"/>
      </w:pPr>
      <w:r>
        <w:t xml:space="preserve">Smlouva musí mít písemnou formu a musí obsahovat alespoň náležitosti uvedené v čl. </w:t>
      </w:r>
      <w:r w:rsidR="001E780A">
        <w:t xml:space="preserve">26 </w:t>
      </w:r>
      <w:r>
        <w:t>tohoto opatření.</w:t>
      </w:r>
    </w:p>
    <w:p w14:paraId="7E2F89D6" w14:textId="77777777" w:rsidR="0028365E" w:rsidRDefault="0028365E" w:rsidP="00656040">
      <w:pPr>
        <w:numPr>
          <w:ilvl w:val="0"/>
          <w:numId w:val="19"/>
        </w:numPr>
        <w:overflowPunct w:val="0"/>
        <w:autoSpaceDE w:val="0"/>
        <w:autoSpaceDN w:val="0"/>
        <w:adjustRightInd w:val="0"/>
        <w:spacing w:before="120" w:after="120" w:line="240" w:lineRule="auto"/>
        <w:ind w:left="425" w:hanging="425"/>
        <w:jc w:val="both"/>
      </w:pPr>
      <w:r>
        <w:t>Zadavatel nesmí umožnit podstatnou změnu práv a povinností vyplývajících ze smlouvy, kterou uzavřel na plnění zakázky. Při posuzování, zda se jedná o podstatnou či nepodstatnou změnu, se přiměřeně užije § 100 a 222 ZZVZ.</w:t>
      </w:r>
    </w:p>
    <w:p w14:paraId="00C7E08A" w14:textId="77777777" w:rsidR="0028365E" w:rsidRDefault="0028365E" w:rsidP="00656040">
      <w:pPr>
        <w:overflowPunct w:val="0"/>
        <w:autoSpaceDE w:val="0"/>
        <w:autoSpaceDN w:val="0"/>
        <w:adjustRightInd w:val="0"/>
        <w:spacing w:before="120" w:after="0" w:line="240" w:lineRule="auto"/>
        <w:ind w:left="284"/>
        <w:jc w:val="both"/>
      </w:pPr>
    </w:p>
    <w:p w14:paraId="0EFDC31C" w14:textId="7FB9C1FD" w:rsidR="0028365E" w:rsidRPr="004B0A9F" w:rsidRDefault="0028365E" w:rsidP="00656040">
      <w:pPr>
        <w:keepNext/>
        <w:autoSpaceDE w:val="0"/>
        <w:autoSpaceDN w:val="0"/>
        <w:adjustRightInd w:val="0"/>
        <w:spacing w:after="0" w:line="240" w:lineRule="auto"/>
        <w:jc w:val="center"/>
        <w:rPr>
          <w:b/>
        </w:rPr>
      </w:pPr>
      <w:bookmarkStart w:id="16" w:name="4d34og8" w:colFirst="0" w:colLast="0"/>
      <w:bookmarkStart w:id="17" w:name="page21"/>
      <w:bookmarkEnd w:id="16"/>
      <w:bookmarkEnd w:id="17"/>
      <w:r>
        <w:rPr>
          <w:b/>
        </w:rPr>
        <w:t xml:space="preserve">Článek </w:t>
      </w:r>
      <w:r w:rsidR="00C61589">
        <w:rPr>
          <w:b/>
        </w:rPr>
        <w:t>23</w:t>
      </w:r>
    </w:p>
    <w:p w14:paraId="3832CCC2"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Oznámení o výsledku výběrového řízení</w:t>
      </w:r>
    </w:p>
    <w:p w14:paraId="0FE60DAD" w14:textId="42B98391" w:rsidR="0028365E" w:rsidRDefault="0028365E" w:rsidP="00656040">
      <w:pPr>
        <w:numPr>
          <w:ilvl w:val="0"/>
          <w:numId w:val="20"/>
        </w:numPr>
        <w:overflowPunct w:val="0"/>
        <w:autoSpaceDE w:val="0"/>
        <w:autoSpaceDN w:val="0"/>
        <w:adjustRightInd w:val="0"/>
        <w:spacing w:before="120" w:after="120" w:line="240" w:lineRule="auto"/>
        <w:ind w:left="425" w:hanging="425"/>
        <w:jc w:val="both"/>
      </w:pPr>
      <w:r>
        <w:t xml:space="preserve">O výsledku výběrového řízení musejí být bez zbytečného odkladu informováni všichni účastníci </w:t>
      </w:r>
      <w:r w:rsidR="00685477">
        <w:t>výběrového</w:t>
      </w:r>
      <w:r>
        <w:t xml:space="preserve"> řízení, kteří podali nabídky ve lhůtě pro podání nabídek a je</w:t>
      </w:r>
      <w:r w:rsidR="0061651D">
        <w:t>jichž nabídka nebyla vyřazena z </w:t>
      </w:r>
      <w:r>
        <w:t xml:space="preserve">výběrového řízení. Oznámení o výsledku výběrového řízení musí obsahovat min. následující informace: identifikační údaje účastníků </w:t>
      </w:r>
      <w:r w:rsidR="00685477">
        <w:t>výběrového</w:t>
      </w:r>
      <w:r>
        <w:t xml:space="preserve"> řízení, jejichž nabídka byla hodnocena, výsledek hodnocení nabídek, z něhož je zřejmé pořadí nabídek. Tato informace musí být zaslána písemně. </w:t>
      </w:r>
    </w:p>
    <w:p w14:paraId="07A763E4" w14:textId="43204888" w:rsidR="0028365E" w:rsidRDefault="0028365E" w:rsidP="00656040">
      <w:pPr>
        <w:numPr>
          <w:ilvl w:val="0"/>
          <w:numId w:val="20"/>
        </w:numPr>
        <w:overflowPunct w:val="0"/>
        <w:autoSpaceDE w:val="0"/>
        <w:autoSpaceDN w:val="0"/>
        <w:adjustRightInd w:val="0"/>
        <w:spacing w:before="120" w:after="120" w:line="240" w:lineRule="auto"/>
        <w:ind w:left="425" w:hanging="425"/>
        <w:jc w:val="both"/>
      </w:pPr>
      <w:r>
        <w:t>Pokud si to zadavatel v oznámení výběrového řízení vyhradil</w:t>
      </w:r>
      <w:r w:rsidRPr="006A5BA4">
        <w:t>,</w:t>
      </w:r>
      <w:r>
        <w:t xml:space="preserve"> může ve výběrovém řízení uveřejnit oznámení o výsledku výběrového řízení a případné oznámení o vyřazení nabídky stejným způsobem, jakým vyhlásil výběrové řízení. V takovém případě se oznámení o výsledku výběrového řízení a případné oznámení o vyřazení nabídky považuje za doručené všem dotčeným </w:t>
      </w:r>
      <w:r w:rsidR="000C2E5F">
        <w:t xml:space="preserve">dodavatelům </w:t>
      </w:r>
      <w:r>
        <w:t xml:space="preserve">a všem dotčeným účastníkům </w:t>
      </w:r>
      <w:r w:rsidR="00685477">
        <w:t>výběrového</w:t>
      </w:r>
      <w:r>
        <w:t xml:space="preserve"> řízení okamžikem uveřejnění.</w:t>
      </w:r>
    </w:p>
    <w:p w14:paraId="3BAFE497" w14:textId="77777777" w:rsidR="0028365E" w:rsidRDefault="0028365E" w:rsidP="00656040">
      <w:pPr>
        <w:pStyle w:val="Odstavecseseznamem"/>
        <w:spacing w:before="120" w:after="0" w:line="240" w:lineRule="auto"/>
        <w:ind w:left="283"/>
        <w:contextualSpacing w:val="0"/>
        <w:jc w:val="both"/>
      </w:pPr>
    </w:p>
    <w:p w14:paraId="65E148A0" w14:textId="591C33D5" w:rsidR="0028365E" w:rsidRPr="004B0A9F" w:rsidRDefault="0028365E" w:rsidP="00656040">
      <w:pPr>
        <w:keepNext/>
        <w:autoSpaceDE w:val="0"/>
        <w:autoSpaceDN w:val="0"/>
        <w:adjustRightInd w:val="0"/>
        <w:spacing w:after="0" w:line="240" w:lineRule="auto"/>
        <w:jc w:val="center"/>
        <w:rPr>
          <w:b/>
        </w:rPr>
      </w:pPr>
      <w:r>
        <w:rPr>
          <w:b/>
        </w:rPr>
        <w:t xml:space="preserve">Článek </w:t>
      </w:r>
      <w:r w:rsidR="00C61589">
        <w:rPr>
          <w:b/>
        </w:rPr>
        <w:t>24</w:t>
      </w:r>
    </w:p>
    <w:p w14:paraId="0EABFED1"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Zrušení výběrového řízení</w:t>
      </w:r>
    </w:p>
    <w:p w14:paraId="775B3F7C" w14:textId="75BAEE01" w:rsidR="0028365E" w:rsidRDefault="0028365E" w:rsidP="00656040">
      <w:pPr>
        <w:numPr>
          <w:ilvl w:val="0"/>
          <w:numId w:val="21"/>
        </w:numPr>
        <w:overflowPunct w:val="0"/>
        <w:autoSpaceDE w:val="0"/>
        <w:autoSpaceDN w:val="0"/>
        <w:adjustRightInd w:val="0"/>
        <w:spacing w:before="120" w:after="120" w:line="240" w:lineRule="auto"/>
        <w:jc w:val="both"/>
      </w:pPr>
      <w:r>
        <w:t xml:space="preserve">Zadavatel je oprávněn výběrové řízení zrušit, nejpozději však do uzavření smlouvy. O zrušení výběrového řízení je zadavatel povinen </w:t>
      </w:r>
      <w:r w:rsidR="00C8331B" w:rsidRPr="00C8331B">
        <w:t>do 3 pracovních dnů</w:t>
      </w:r>
      <w:r>
        <w:t xml:space="preserve"> informovat všechny účastníky </w:t>
      </w:r>
      <w:r w:rsidR="00685477">
        <w:t>výběrového</w:t>
      </w:r>
      <w:r>
        <w:t xml:space="preserve"> řízení, kteří podali nabídku ve lhůtě pro podání nabídek.</w:t>
      </w:r>
    </w:p>
    <w:p w14:paraId="1B17C45E" w14:textId="0AFDAEAE" w:rsidR="00C61589" w:rsidRPr="00E749EF" w:rsidRDefault="006A5491" w:rsidP="00656040">
      <w:pPr>
        <w:numPr>
          <w:ilvl w:val="0"/>
          <w:numId w:val="21"/>
        </w:numPr>
        <w:overflowPunct w:val="0"/>
        <w:autoSpaceDE w:val="0"/>
        <w:autoSpaceDN w:val="0"/>
        <w:adjustRightInd w:val="0"/>
        <w:spacing w:before="120" w:after="120" w:line="240" w:lineRule="auto"/>
        <w:jc w:val="both"/>
      </w:pPr>
      <w:r w:rsidRPr="006A5491">
        <w:t xml:space="preserve">Pokud si to zadavatel v oznámení výběrového řízení vyhradil, může oznámení o </w:t>
      </w:r>
      <w:r>
        <w:t>zrušení</w:t>
      </w:r>
      <w:r w:rsidRPr="006A5491">
        <w:t xml:space="preserve"> výběrového řízení </w:t>
      </w:r>
      <w:r>
        <w:t xml:space="preserve">uveřejnit </w:t>
      </w:r>
      <w:r w:rsidRPr="006A5491">
        <w:t xml:space="preserve">stejným způsobem, jakým vyhlásil výběrové řízení. V takovém případě se oznámení o </w:t>
      </w:r>
      <w:r w:rsidR="00481DDA">
        <w:t>zrušení</w:t>
      </w:r>
      <w:r w:rsidRPr="006A5491">
        <w:t xml:space="preserve"> výběrového řízení považuje za doručené všem dotčeným dodavatelům okamžikem uveřejnění.</w:t>
      </w:r>
    </w:p>
    <w:p w14:paraId="7464B334" w14:textId="77777777" w:rsidR="00E749EF" w:rsidRDefault="00E749EF">
      <w:pPr>
        <w:rPr>
          <w:b/>
          <w:sz w:val="28"/>
        </w:rPr>
      </w:pPr>
      <w:r>
        <w:rPr>
          <w:b/>
          <w:sz w:val="28"/>
        </w:rPr>
        <w:br w:type="page"/>
      </w:r>
    </w:p>
    <w:p w14:paraId="65F40C02" w14:textId="4122F02D" w:rsidR="0028365E" w:rsidRPr="001A688B" w:rsidRDefault="0028365E" w:rsidP="00656040">
      <w:pPr>
        <w:pStyle w:val="Odstavecseseznamem"/>
        <w:autoSpaceDE w:val="0"/>
        <w:autoSpaceDN w:val="0"/>
        <w:adjustRightInd w:val="0"/>
        <w:spacing w:line="240" w:lineRule="auto"/>
        <w:ind w:left="0"/>
        <w:jc w:val="center"/>
        <w:rPr>
          <w:b/>
          <w:sz w:val="28"/>
        </w:rPr>
      </w:pPr>
      <w:r w:rsidRPr="001A688B">
        <w:rPr>
          <w:b/>
          <w:sz w:val="28"/>
        </w:rPr>
        <w:t>ČÁST TŘETÍ</w:t>
      </w:r>
    </w:p>
    <w:p w14:paraId="686CEB64" w14:textId="77777777" w:rsidR="0028365E" w:rsidRPr="001A688B" w:rsidRDefault="0028365E" w:rsidP="00656040">
      <w:pPr>
        <w:pStyle w:val="Odstavecseseznamem"/>
        <w:autoSpaceDE w:val="0"/>
        <w:autoSpaceDN w:val="0"/>
        <w:adjustRightInd w:val="0"/>
        <w:spacing w:line="240" w:lineRule="auto"/>
        <w:ind w:left="0"/>
        <w:jc w:val="center"/>
        <w:rPr>
          <w:b/>
          <w:sz w:val="28"/>
        </w:rPr>
      </w:pPr>
      <w:r w:rsidRPr="001A688B">
        <w:rPr>
          <w:b/>
          <w:sz w:val="28"/>
        </w:rPr>
        <w:t>SPOLEČNÁ USTANOVENÍ</w:t>
      </w:r>
    </w:p>
    <w:p w14:paraId="358F3E3A" w14:textId="77777777" w:rsidR="0028365E" w:rsidRDefault="0028365E" w:rsidP="00656040">
      <w:pPr>
        <w:pStyle w:val="Odstavecseseznamem"/>
        <w:spacing w:before="120" w:after="0" w:line="240" w:lineRule="auto"/>
        <w:ind w:left="284"/>
        <w:contextualSpacing w:val="0"/>
        <w:jc w:val="both"/>
      </w:pPr>
    </w:p>
    <w:p w14:paraId="5352F8A2" w14:textId="6C880E26" w:rsidR="0028365E" w:rsidRPr="004B0A9F" w:rsidRDefault="0028365E" w:rsidP="00656040">
      <w:pPr>
        <w:keepNext/>
        <w:autoSpaceDE w:val="0"/>
        <w:autoSpaceDN w:val="0"/>
        <w:adjustRightInd w:val="0"/>
        <w:spacing w:after="0" w:line="240" w:lineRule="auto"/>
        <w:jc w:val="center"/>
        <w:rPr>
          <w:b/>
        </w:rPr>
      </w:pPr>
      <w:r>
        <w:rPr>
          <w:b/>
        </w:rPr>
        <w:t>Č</w:t>
      </w:r>
      <w:r w:rsidR="00D97267">
        <w:rPr>
          <w:b/>
        </w:rPr>
        <w:t xml:space="preserve">lánek </w:t>
      </w:r>
      <w:r w:rsidR="00C61589">
        <w:rPr>
          <w:b/>
        </w:rPr>
        <w:t>25</w:t>
      </w:r>
    </w:p>
    <w:p w14:paraId="31193638" w14:textId="5EEBA121" w:rsidR="0028365E" w:rsidRPr="004B0A9F" w:rsidRDefault="00643761" w:rsidP="00656040">
      <w:pPr>
        <w:pStyle w:val="Nadpis2"/>
        <w:spacing w:after="240"/>
        <w:jc w:val="center"/>
        <w:rPr>
          <w:rFonts w:ascii="Calibri" w:hAnsi="Calibri"/>
          <w:sz w:val="22"/>
        </w:rPr>
      </w:pPr>
      <w:r>
        <w:rPr>
          <w:rFonts w:ascii="Calibri" w:eastAsia="Calibri" w:hAnsi="Calibri" w:cs="Calibri"/>
          <w:sz w:val="22"/>
          <w:szCs w:val="22"/>
        </w:rPr>
        <w:t>Odpovědné zadávání v</w:t>
      </w:r>
      <w:r w:rsidR="0028365E">
        <w:rPr>
          <w:rFonts w:ascii="Calibri" w:eastAsia="Calibri" w:hAnsi="Calibri" w:cs="Calibri"/>
          <w:sz w:val="22"/>
          <w:szCs w:val="22"/>
        </w:rPr>
        <w:t>eřejn</w:t>
      </w:r>
      <w:r>
        <w:rPr>
          <w:rFonts w:ascii="Calibri" w:eastAsia="Calibri" w:hAnsi="Calibri" w:cs="Calibri"/>
          <w:sz w:val="22"/>
          <w:szCs w:val="22"/>
        </w:rPr>
        <w:t>ých</w:t>
      </w:r>
      <w:r w:rsidR="0028365E">
        <w:rPr>
          <w:rFonts w:ascii="Calibri" w:eastAsia="Calibri" w:hAnsi="Calibri" w:cs="Calibri"/>
          <w:sz w:val="22"/>
          <w:szCs w:val="22"/>
        </w:rPr>
        <w:t xml:space="preserve"> zakáz</w:t>
      </w:r>
      <w:r>
        <w:rPr>
          <w:rFonts w:ascii="Calibri" w:eastAsia="Calibri" w:hAnsi="Calibri" w:cs="Calibri"/>
          <w:sz w:val="22"/>
          <w:szCs w:val="22"/>
        </w:rPr>
        <w:t>e</w:t>
      </w:r>
      <w:r w:rsidR="0028365E">
        <w:rPr>
          <w:rFonts w:ascii="Calibri" w:eastAsia="Calibri" w:hAnsi="Calibri" w:cs="Calibri"/>
          <w:sz w:val="22"/>
          <w:szCs w:val="22"/>
        </w:rPr>
        <w:t>k</w:t>
      </w:r>
    </w:p>
    <w:p w14:paraId="61D68705" w14:textId="29D14877" w:rsidR="00137DC6" w:rsidRPr="00B02859" w:rsidRDefault="00137DC6" w:rsidP="00656040">
      <w:pPr>
        <w:pStyle w:val="Odstavecseseznamem"/>
        <w:numPr>
          <w:ilvl w:val="0"/>
          <w:numId w:val="89"/>
        </w:numPr>
        <w:spacing w:before="120" w:after="120" w:line="240" w:lineRule="auto"/>
        <w:ind w:left="425" w:hanging="425"/>
        <w:contextualSpacing w:val="0"/>
        <w:jc w:val="both"/>
      </w:pPr>
      <w:r w:rsidRPr="00B02859">
        <w:t>Zadavatel se při zadávání veřejných zakázek říd</w:t>
      </w:r>
      <w:r>
        <w:t>í</w:t>
      </w:r>
      <w:r w:rsidRPr="00B02859">
        <w:t xml:space="preserve"> principy a závazky, které UK přijala v rámci své Strategie odpovědného veřejného zadávání</w:t>
      </w:r>
      <w:r>
        <w:t xml:space="preserve"> </w:t>
      </w:r>
      <w:r w:rsidRPr="00A967AA">
        <w:t>Univerzity Karlovy</w:t>
      </w:r>
      <w:r w:rsidRPr="00B02859">
        <w:t xml:space="preserve"> (dále jen </w:t>
      </w:r>
      <w:r w:rsidRPr="000E5331">
        <w:t>„</w:t>
      </w:r>
      <w:r w:rsidRPr="001D7171">
        <w:rPr>
          <w:b/>
          <w:i/>
        </w:rPr>
        <w:t>Strategie</w:t>
      </w:r>
      <w:r w:rsidRPr="000E5331">
        <w:t>“),</w:t>
      </w:r>
      <w:r w:rsidRPr="00B02859">
        <w:t xml:space="preserve"> </w:t>
      </w:r>
      <w:r>
        <w:t>jež je u</w:t>
      </w:r>
      <w:r w:rsidRPr="00B02859">
        <w:t>veřejněn</w:t>
      </w:r>
      <w:r>
        <w:t>a</w:t>
      </w:r>
      <w:r w:rsidRPr="00B02859">
        <w:t xml:space="preserve"> na webu UK</w:t>
      </w:r>
      <w:r>
        <w:t xml:space="preserve"> (viz </w:t>
      </w:r>
      <w:hyperlink r:id="rId8" w:history="1">
        <w:r w:rsidR="001E1DA8">
          <w:rPr>
            <w:rStyle w:val="Hypertextovodkaz"/>
            <w:rFonts w:cs="Calibri"/>
          </w:rPr>
          <w:t>https://cuni.cz/UK-10376.html</w:t>
        </w:r>
      </w:hyperlink>
      <w:r w:rsidR="001E1DA8">
        <w:rPr>
          <w:rFonts w:cs="Calibri"/>
          <w:color w:val="000000"/>
        </w:rPr>
        <w:t>​</w:t>
      </w:r>
      <w:r w:rsidR="00415E24">
        <w:t>).</w:t>
      </w:r>
    </w:p>
    <w:p w14:paraId="7E06C578" w14:textId="34E22DB6" w:rsidR="00137DC6" w:rsidRDefault="00137DC6" w:rsidP="00656040">
      <w:pPr>
        <w:pStyle w:val="Odstavecseseznamem"/>
        <w:numPr>
          <w:ilvl w:val="0"/>
          <w:numId w:val="89"/>
        </w:numPr>
        <w:spacing w:before="120" w:after="120" w:line="240" w:lineRule="auto"/>
        <w:ind w:left="425" w:hanging="425"/>
        <w:contextualSpacing w:val="0"/>
        <w:jc w:val="both"/>
      </w:pPr>
      <w:r w:rsidRPr="0021572A">
        <w:t xml:space="preserve">Útvarem odpovědným za proces implementace, provádění a kontroly postupů odpovědného zadávání veřejných zakázek je </w:t>
      </w:r>
      <w:r>
        <w:t>o</w:t>
      </w:r>
      <w:r w:rsidRPr="0021572A">
        <w:t>dbor veřejných zakázek rektorátu.</w:t>
      </w:r>
      <w:r>
        <w:t xml:space="preserve"> </w:t>
      </w:r>
      <w:r w:rsidRPr="0021572A">
        <w:t>Odbor veřejných zakázek rektorátu zpracuje metodiku postupů a zabezpečí odpovídající informovanost a školení v problematice odpovědného veřejného zadávání.</w:t>
      </w:r>
    </w:p>
    <w:p w14:paraId="64D29A0E" w14:textId="05C9E845" w:rsidR="00137DC6" w:rsidRDefault="00137DC6" w:rsidP="00656040">
      <w:pPr>
        <w:pStyle w:val="Odstavecseseznamem"/>
        <w:numPr>
          <w:ilvl w:val="0"/>
          <w:numId w:val="89"/>
        </w:numPr>
        <w:spacing w:before="120" w:after="120" w:line="240" w:lineRule="auto"/>
        <w:ind w:left="425" w:hanging="425"/>
        <w:contextualSpacing w:val="0"/>
        <w:jc w:val="both"/>
      </w:pPr>
      <w:r>
        <w:t xml:space="preserve">Následující ustanovení tohoto článku se použijí pro veřejné zakázky </w:t>
      </w:r>
      <w:r w:rsidR="0061651D">
        <w:t>malého rozsahu III. kategorie a </w:t>
      </w:r>
      <w:r>
        <w:t>nadlimitní a podlimitní veřejné zakázky.</w:t>
      </w:r>
    </w:p>
    <w:p w14:paraId="7E6D08E3" w14:textId="262859D7" w:rsidR="00137DC6" w:rsidRPr="00B02859" w:rsidRDefault="00137DC6" w:rsidP="00656040">
      <w:pPr>
        <w:pStyle w:val="Odstavecseseznamem"/>
        <w:numPr>
          <w:ilvl w:val="0"/>
          <w:numId w:val="89"/>
        </w:numPr>
        <w:spacing w:before="120" w:after="120" w:line="240" w:lineRule="auto"/>
        <w:ind w:left="425" w:hanging="425"/>
        <w:contextualSpacing w:val="0"/>
        <w:jc w:val="both"/>
      </w:pPr>
      <w:r>
        <w:t xml:space="preserve">Zadavatel s přihlédnutím k povaze zakázky </w:t>
      </w:r>
      <w:r w:rsidRPr="00C23F9D">
        <w:t>p</w:t>
      </w:r>
      <w:r w:rsidRPr="00B02859">
        <w:t>řed vyhlášením veřejné zakázky</w:t>
      </w:r>
      <w:r>
        <w:t xml:space="preserve"> </w:t>
      </w:r>
      <w:r w:rsidRPr="00B02859">
        <w:t>pečlivě analyz</w:t>
      </w:r>
      <w:r>
        <w:t>uje trh</w:t>
      </w:r>
      <w:r w:rsidRPr="00B02859">
        <w:t xml:space="preserve"> a je-li to efektivní, využív</w:t>
      </w:r>
      <w:r>
        <w:t>á</w:t>
      </w:r>
      <w:r w:rsidRPr="00B02859">
        <w:t xml:space="preserve"> předběžné tržní konzultace</w:t>
      </w:r>
      <w:r w:rsidR="00FB0EB7">
        <w:rPr>
          <w:rStyle w:val="Znakapoznpodarou"/>
        </w:rPr>
        <w:footnoteReference w:id="4"/>
      </w:r>
      <w:r w:rsidRPr="00B02859">
        <w:t xml:space="preserve"> pro zajištění aktuálních a přesných informací od potenciálních uchazečů, případně akce typu </w:t>
      </w:r>
      <w:r w:rsidRPr="00EF3262">
        <w:rPr>
          <w:i/>
        </w:rPr>
        <w:t>Meet the buyer</w:t>
      </w:r>
      <w:r>
        <w:rPr>
          <w:rStyle w:val="Znakapoznpodarou"/>
        </w:rPr>
        <w:footnoteReference w:id="5"/>
      </w:r>
      <w:r w:rsidRPr="00B02859">
        <w:t xml:space="preserve"> pro informování trhu o plánovaných veřejných zakázkách v určitém segmentu.</w:t>
      </w:r>
    </w:p>
    <w:p w14:paraId="37FAEBB2" w14:textId="0612AD55" w:rsidR="00137DC6" w:rsidRPr="00B02859" w:rsidRDefault="00137DC6" w:rsidP="00656040">
      <w:pPr>
        <w:pStyle w:val="Odstavecseseznamem"/>
        <w:numPr>
          <w:ilvl w:val="0"/>
          <w:numId w:val="89"/>
        </w:numPr>
        <w:spacing w:before="120" w:after="120" w:line="240" w:lineRule="auto"/>
        <w:ind w:left="425" w:hanging="425"/>
        <w:contextualSpacing w:val="0"/>
        <w:jc w:val="both"/>
      </w:pPr>
      <w:r>
        <w:t>Zadavatel před vyhlášením veřejné zakázky</w:t>
      </w:r>
      <w:r w:rsidRPr="00B02859">
        <w:t xml:space="preserve"> prov</w:t>
      </w:r>
      <w:r>
        <w:t>ede</w:t>
      </w:r>
      <w:r w:rsidRPr="00B02859">
        <w:t xml:space="preserve"> </w:t>
      </w:r>
      <w:r>
        <w:t>p</w:t>
      </w:r>
      <w:r w:rsidRPr="00B02859">
        <w:t xml:space="preserve">rostřednictvím </w:t>
      </w:r>
      <w:r>
        <w:t>k</w:t>
      </w:r>
      <w:r w:rsidRPr="00B02859">
        <w:t>ontrolního seznamu</w:t>
      </w:r>
      <w:r w:rsidRPr="00137DC6">
        <w:t xml:space="preserve">, který byl přijat společně se Strategií a který je uveřejněn na webu UK (viz </w:t>
      </w:r>
      <w:hyperlink r:id="rId9" w:history="1">
        <w:r w:rsidR="001E1DA8">
          <w:rPr>
            <w:rStyle w:val="Hypertextovodkaz"/>
            <w:rFonts w:cs="Calibri"/>
          </w:rPr>
          <w:t>https://cuni.cz/UK-10376.html</w:t>
        </w:r>
      </w:hyperlink>
      <w:r w:rsidR="001E1DA8">
        <w:rPr>
          <w:rFonts w:cs="Calibri"/>
          <w:color w:val="000000"/>
        </w:rPr>
        <w:t>​</w:t>
      </w:r>
      <w:r w:rsidR="00415E24">
        <w:t>)</w:t>
      </w:r>
      <w:r w:rsidRPr="00137DC6">
        <w:t>,</w:t>
      </w:r>
      <w:r w:rsidRPr="00B02859">
        <w:t xml:space="preserve"> identifik</w:t>
      </w:r>
      <w:r>
        <w:t>aci</w:t>
      </w:r>
      <w:r w:rsidRPr="00B02859">
        <w:t xml:space="preserve"> klíčov</w:t>
      </w:r>
      <w:r>
        <w:t>ých</w:t>
      </w:r>
      <w:r w:rsidRPr="00B02859">
        <w:t xml:space="preserve"> příležitost</w:t>
      </w:r>
      <w:r>
        <w:t>í</w:t>
      </w:r>
      <w:r w:rsidRPr="00B02859">
        <w:t xml:space="preserve"> spojen</w:t>
      </w:r>
      <w:r>
        <w:t xml:space="preserve">ých </w:t>
      </w:r>
      <w:r w:rsidRPr="00B02859">
        <w:t>s</w:t>
      </w:r>
      <w:r>
        <w:t xml:space="preserve"> odpovědným veřejným zadáváním</w:t>
      </w:r>
      <w:r w:rsidR="0085353A">
        <w:t xml:space="preserve"> </w:t>
      </w:r>
      <w:r>
        <w:t>a</w:t>
      </w:r>
      <w:r w:rsidR="000E5331">
        <w:t xml:space="preserve"> </w:t>
      </w:r>
      <w:r w:rsidRPr="00B02859">
        <w:t xml:space="preserve">analýzu vhodnosti použití nástrojů odpovědného veřejného zadávání. </w:t>
      </w:r>
      <w:r>
        <w:t xml:space="preserve">Vyplněný kontrolní seznam se stává součástí dokumentace o veřejné zakázce. Vyplněné kontrolní seznamy jednotlivých veřejných zakázek </w:t>
      </w:r>
      <w:r w:rsidR="00C30779">
        <w:t xml:space="preserve">zadavatel </w:t>
      </w:r>
      <w:r>
        <w:t>pravidelně předává za účelem jejich vyhodnocení odboru veřejných zakázek rektorátu, a to průběžně nebo 2x ročně vždy do 30. 6. a 31. 12. daného roku.</w:t>
      </w:r>
    </w:p>
    <w:p w14:paraId="3030CFA0" w14:textId="7AC8D4ED" w:rsidR="00137DC6" w:rsidRPr="00B02859" w:rsidRDefault="00137DC6" w:rsidP="00656040">
      <w:pPr>
        <w:pStyle w:val="Odstavecseseznamem"/>
        <w:numPr>
          <w:ilvl w:val="0"/>
          <w:numId w:val="89"/>
        </w:numPr>
        <w:autoSpaceDE w:val="0"/>
        <w:autoSpaceDN w:val="0"/>
        <w:adjustRightInd w:val="0"/>
        <w:spacing w:before="120" w:after="120" w:line="240" w:lineRule="auto"/>
        <w:ind w:left="425" w:hanging="425"/>
        <w:contextualSpacing w:val="0"/>
        <w:jc w:val="both"/>
      </w:pPr>
      <w:r>
        <w:t>Zadavatel následně na základě analýzy dle odst. 5 tohoto článku začlení do zadávacích podmínek jednotlivých veřejných zakázek vhodné principy odpovědného veřejného zadávání.</w:t>
      </w:r>
      <w:r w:rsidRPr="00AD2681">
        <w:t xml:space="preserve"> </w:t>
      </w:r>
      <w:r w:rsidR="000E5331">
        <w:t>Konkrétní použité nástroje odpovědného veřejného zadávání zaznamená rovněž do kontrolního seznamu.</w:t>
      </w:r>
    </w:p>
    <w:p w14:paraId="5B99FD4C" w14:textId="0963CC2C" w:rsidR="00137DC6" w:rsidRDefault="00137DC6" w:rsidP="00656040">
      <w:pPr>
        <w:pStyle w:val="Odstavecseseznamem"/>
        <w:numPr>
          <w:ilvl w:val="0"/>
          <w:numId w:val="89"/>
        </w:numPr>
        <w:spacing w:before="120" w:after="120" w:line="240" w:lineRule="auto"/>
        <w:ind w:left="425" w:hanging="425"/>
        <w:contextualSpacing w:val="0"/>
        <w:jc w:val="both"/>
      </w:pPr>
      <w:r w:rsidRPr="00B02859">
        <w:t>Zad</w:t>
      </w:r>
      <w:r>
        <w:t xml:space="preserve">avatel </w:t>
      </w:r>
      <w:r w:rsidRPr="00B02859">
        <w:t>při výběru dodavatele použív</w:t>
      </w:r>
      <w:r>
        <w:t>á takov</w:t>
      </w:r>
      <w:r w:rsidRPr="00B02859">
        <w:t>é procesní prostředky,</w:t>
      </w:r>
      <w:r>
        <w:t xml:space="preserve"> zejména obchodní podmínky</w:t>
      </w:r>
      <w:r w:rsidRPr="00B02859">
        <w:t>, které v maximální míře zajistí, aby byli vybráni zásadně takoví dodavatelé, kteří</w:t>
      </w:r>
      <w:r>
        <w:t xml:space="preserve"> </w:t>
      </w:r>
      <w:r w:rsidRPr="00E4281A">
        <w:t xml:space="preserve">dodržují </w:t>
      </w:r>
      <w:r w:rsidR="000E394D">
        <w:t>důstojné pracovní podmínky</w:t>
      </w:r>
      <w:r w:rsidRPr="00EC6B37">
        <w:rPr>
          <w:rStyle w:val="Znakapoznpodarou"/>
          <w:rFonts w:asciiTheme="minorHAnsi" w:hAnsiTheme="minorHAnsi"/>
        </w:rPr>
        <w:footnoteReference w:id="6"/>
      </w:r>
      <w:r w:rsidRPr="00E4281A">
        <w:t xml:space="preserve"> vždy tam, kde jsou pro konkrétní plnění smlouvy relevantn</w:t>
      </w:r>
      <w:r>
        <w:t xml:space="preserve">í a </w:t>
      </w:r>
      <w:r w:rsidRPr="00E4281A">
        <w:t>sami při</w:t>
      </w:r>
      <w:r>
        <w:t xml:space="preserve"> </w:t>
      </w:r>
      <w:r w:rsidRPr="00E4281A">
        <w:t xml:space="preserve">svých nákupech od svých poddodavatelů vyžadují </w:t>
      </w:r>
      <w:r w:rsidR="00C4258E">
        <w:t xml:space="preserve">jejich </w:t>
      </w:r>
      <w:r w:rsidRPr="00E4281A">
        <w:t>dodržování</w:t>
      </w:r>
      <w:r>
        <w:t>.</w:t>
      </w:r>
    </w:p>
    <w:p w14:paraId="3D973416" w14:textId="3A13615C" w:rsidR="00137DC6" w:rsidRDefault="00137DC6" w:rsidP="00656040">
      <w:pPr>
        <w:pStyle w:val="Odstavecseseznamem"/>
        <w:numPr>
          <w:ilvl w:val="0"/>
          <w:numId w:val="89"/>
        </w:numPr>
        <w:spacing w:before="120" w:after="120" w:line="240" w:lineRule="auto"/>
        <w:ind w:left="425" w:hanging="425"/>
        <w:contextualSpacing w:val="0"/>
        <w:jc w:val="both"/>
      </w:pPr>
      <w:r>
        <w:rPr>
          <w:rFonts w:asciiTheme="minorHAnsi" w:hAnsiTheme="minorHAnsi" w:cstheme="minorHAnsi"/>
        </w:rPr>
        <w:t>P</w:t>
      </w:r>
      <w:r w:rsidRPr="000D6B18">
        <w:rPr>
          <w:rFonts w:asciiTheme="minorHAnsi" w:hAnsiTheme="minorHAnsi" w:cstheme="minorHAnsi"/>
        </w:rPr>
        <w:t xml:space="preserve">okud to </w:t>
      </w:r>
      <w:r>
        <w:rPr>
          <w:rFonts w:asciiTheme="minorHAnsi" w:hAnsiTheme="minorHAnsi" w:cstheme="minorHAnsi"/>
        </w:rPr>
        <w:t xml:space="preserve">je </w:t>
      </w:r>
      <w:r w:rsidRPr="00B02859">
        <w:t>smysluplné a relevantní,</w:t>
      </w:r>
      <w:r>
        <w:t xml:space="preserve"> zadavatel ve smlouvách uzav</w:t>
      </w:r>
      <w:r w:rsidR="0061651D">
        <w:t>íraných na základě výběrových a </w:t>
      </w:r>
      <w:r>
        <w:t>zadávacích řízení:</w:t>
      </w:r>
    </w:p>
    <w:p w14:paraId="6CB603E9" w14:textId="176E572A" w:rsidR="00137DC6" w:rsidRDefault="00137DC6" w:rsidP="00656040">
      <w:pPr>
        <w:pStyle w:val="Odstavecseseznamem"/>
        <w:numPr>
          <w:ilvl w:val="0"/>
          <w:numId w:val="91"/>
        </w:numPr>
        <w:autoSpaceDE w:val="0"/>
        <w:autoSpaceDN w:val="0"/>
        <w:adjustRightInd w:val="0"/>
        <w:spacing w:before="120" w:after="120" w:line="240" w:lineRule="auto"/>
        <w:ind w:left="992" w:hanging="425"/>
        <w:contextualSpacing w:val="0"/>
        <w:jc w:val="both"/>
        <w:rPr>
          <w:rFonts w:asciiTheme="minorHAnsi" w:hAnsiTheme="minorHAnsi" w:cstheme="minorHAnsi"/>
        </w:rPr>
      </w:pPr>
      <w:r>
        <w:rPr>
          <w:rFonts w:asciiTheme="minorHAnsi" w:hAnsiTheme="minorHAnsi" w:cstheme="minorHAnsi"/>
        </w:rPr>
        <w:t>požaduje od dodavatelů</w:t>
      </w:r>
      <w:r w:rsidRPr="000D6B18">
        <w:rPr>
          <w:rFonts w:asciiTheme="minorHAnsi" w:hAnsiTheme="minorHAnsi" w:cstheme="minorHAnsi"/>
        </w:rPr>
        <w:t xml:space="preserve"> </w:t>
      </w:r>
      <w:r w:rsidRPr="00E4281A">
        <w:rPr>
          <w:rFonts w:asciiTheme="minorHAnsi" w:hAnsiTheme="minorHAnsi" w:cstheme="minorHAnsi"/>
        </w:rPr>
        <w:t xml:space="preserve">zprávy o dodržování </w:t>
      </w:r>
      <w:r w:rsidR="00C4258E">
        <w:rPr>
          <w:rFonts w:asciiTheme="minorHAnsi" w:hAnsiTheme="minorHAnsi" w:cstheme="minorHAnsi"/>
        </w:rPr>
        <w:t>důstojných pracovních podmínek</w:t>
      </w:r>
      <w:r w:rsidRPr="00E4281A">
        <w:rPr>
          <w:rFonts w:asciiTheme="minorHAnsi" w:hAnsiTheme="minorHAnsi" w:cstheme="minorHAnsi"/>
        </w:rPr>
        <w:t xml:space="preserve"> u sebe a ve svém poddodavatelském řetězci,</w:t>
      </w:r>
      <w:r>
        <w:rPr>
          <w:rFonts w:asciiTheme="minorHAnsi" w:hAnsiTheme="minorHAnsi" w:cstheme="minorHAnsi"/>
        </w:rPr>
        <w:t xml:space="preserve"> </w:t>
      </w:r>
    </w:p>
    <w:p w14:paraId="1DC0EC45" w14:textId="0727D867" w:rsidR="00137DC6" w:rsidRDefault="00137DC6" w:rsidP="00656040">
      <w:pPr>
        <w:pStyle w:val="Odstavecseseznamem"/>
        <w:numPr>
          <w:ilvl w:val="0"/>
          <w:numId w:val="91"/>
        </w:numPr>
        <w:autoSpaceDE w:val="0"/>
        <w:autoSpaceDN w:val="0"/>
        <w:adjustRightInd w:val="0"/>
        <w:spacing w:before="120" w:after="120" w:line="240" w:lineRule="auto"/>
        <w:ind w:left="992" w:hanging="425"/>
        <w:contextualSpacing w:val="0"/>
        <w:jc w:val="both"/>
        <w:rPr>
          <w:rFonts w:asciiTheme="minorHAnsi" w:hAnsiTheme="minorHAnsi" w:cstheme="minorHAnsi"/>
        </w:rPr>
      </w:pPr>
      <w:r>
        <w:rPr>
          <w:rFonts w:asciiTheme="minorHAnsi" w:hAnsiTheme="minorHAnsi" w:cstheme="minorHAnsi"/>
        </w:rPr>
        <w:t>požaduje od dodavatelů</w:t>
      </w:r>
      <w:r w:rsidRPr="00651A3F">
        <w:rPr>
          <w:rFonts w:asciiTheme="minorHAnsi" w:hAnsiTheme="minorHAnsi" w:cstheme="minorHAnsi"/>
        </w:rPr>
        <w:t xml:space="preserve"> </w:t>
      </w:r>
      <w:r w:rsidRPr="000D6B18">
        <w:rPr>
          <w:rFonts w:asciiTheme="minorHAnsi" w:hAnsiTheme="minorHAnsi" w:cstheme="minorHAnsi"/>
        </w:rPr>
        <w:t xml:space="preserve">oznámení </w:t>
      </w:r>
      <w:r>
        <w:rPr>
          <w:rFonts w:asciiTheme="minorHAnsi" w:hAnsiTheme="minorHAnsi" w:cstheme="minorHAnsi"/>
        </w:rPr>
        <w:t xml:space="preserve">týkající se nedodržování </w:t>
      </w:r>
      <w:r w:rsidR="00C4258E">
        <w:rPr>
          <w:rFonts w:asciiTheme="minorHAnsi" w:hAnsiTheme="minorHAnsi" w:cstheme="minorHAnsi"/>
        </w:rPr>
        <w:t>důstojných pracovních podmínek</w:t>
      </w:r>
      <w:r w:rsidRPr="000D6B18">
        <w:rPr>
          <w:rFonts w:asciiTheme="minorHAnsi" w:hAnsiTheme="minorHAnsi" w:cstheme="minorHAnsi"/>
        </w:rPr>
        <w:t>,</w:t>
      </w:r>
    </w:p>
    <w:p w14:paraId="0D34D8D4" w14:textId="2ED1451E" w:rsidR="00137DC6" w:rsidRDefault="00137DC6" w:rsidP="00656040">
      <w:pPr>
        <w:pStyle w:val="Odstavecseseznamem"/>
        <w:numPr>
          <w:ilvl w:val="0"/>
          <w:numId w:val="91"/>
        </w:numPr>
        <w:autoSpaceDE w:val="0"/>
        <w:autoSpaceDN w:val="0"/>
        <w:adjustRightInd w:val="0"/>
        <w:spacing w:before="120" w:after="120" w:line="240" w:lineRule="auto"/>
        <w:ind w:left="992" w:hanging="425"/>
        <w:contextualSpacing w:val="0"/>
        <w:jc w:val="both"/>
      </w:pPr>
      <w:r>
        <w:rPr>
          <w:rFonts w:asciiTheme="minorHAnsi" w:hAnsiTheme="minorHAnsi" w:cstheme="minorHAnsi"/>
        </w:rPr>
        <w:t xml:space="preserve">použije </w:t>
      </w:r>
      <w:r>
        <w:t xml:space="preserve">vhodné </w:t>
      </w:r>
      <w:r w:rsidRPr="00E4281A">
        <w:t xml:space="preserve">indikátory a </w:t>
      </w:r>
      <w:r w:rsidR="00C4258E">
        <w:t xml:space="preserve">nástroje </w:t>
      </w:r>
      <w:r w:rsidRPr="00E4281A">
        <w:t>měření, kter</w:t>
      </w:r>
      <w:r>
        <w:t>é</w:t>
      </w:r>
      <w:r w:rsidRPr="00E4281A">
        <w:t xml:space="preserve"> povedou k tomu, že budou </w:t>
      </w:r>
      <w:r w:rsidR="00C4258E">
        <w:rPr>
          <w:rFonts w:asciiTheme="minorHAnsi" w:hAnsiTheme="minorHAnsi" w:cstheme="minorHAnsi"/>
        </w:rPr>
        <w:t>důstojné pracovní podmínky</w:t>
      </w:r>
      <w:r w:rsidR="00C4258E" w:rsidRPr="00E4281A">
        <w:rPr>
          <w:rFonts w:asciiTheme="minorHAnsi" w:hAnsiTheme="minorHAnsi" w:cstheme="minorHAnsi"/>
        </w:rPr>
        <w:t xml:space="preserve"> </w:t>
      </w:r>
      <w:r w:rsidRPr="00E4281A">
        <w:t>standardně dodržovány,</w:t>
      </w:r>
    </w:p>
    <w:p w14:paraId="3F6EF49D" w14:textId="2D556F0F" w:rsidR="00137DC6" w:rsidRDefault="00137DC6" w:rsidP="00656040">
      <w:pPr>
        <w:pStyle w:val="Odstavecseseznamem"/>
        <w:numPr>
          <w:ilvl w:val="0"/>
          <w:numId w:val="91"/>
        </w:numPr>
        <w:autoSpaceDE w:val="0"/>
        <w:autoSpaceDN w:val="0"/>
        <w:adjustRightInd w:val="0"/>
        <w:spacing w:before="120" w:after="120" w:line="240" w:lineRule="auto"/>
        <w:ind w:left="992" w:hanging="425"/>
        <w:contextualSpacing w:val="0"/>
        <w:jc w:val="both"/>
        <w:rPr>
          <w:rFonts w:asciiTheme="minorHAnsi" w:hAnsiTheme="minorHAnsi" w:cstheme="minorHAnsi"/>
        </w:rPr>
      </w:pPr>
      <w:r>
        <w:rPr>
          <w:rFonts w:asciiTheme="minorHAnsi" w:hAnsiTheme="minorHAnsi" w:cstheme="minorHAnsi"/>
        </w:rPr>
        <w:t xml:space="preserve">stanoví </w:t>
      </w:r>
      <w:r w:rsidRPr="000D6B18">
        <w:rPr>
          <w:rFonts w:asciiTheme="minorHAnsi" w:hAnsiTheme="minorHAnsi" w:cstheme="minorHAnsi"/>
        </w:rPr>
        <w:t xml:space="preserve">možnost UK </w:t>
      </w:r>
      <w:r w:rsidR="00C4258E">
        <w:rPr>
          <w:rFonts w:asciiTheme="minorHAnsi" w:hAnsiTheme="minorHAnsi" w:cstheme="minorHAnsi"/>
        </w:rPr>
        <w:t xml:space="preserve">zjednat nápravu či </w:t>
      </w:r>
      <w:r w:rsidRPr="000D6B18">
        <w:rPr>
          <w:rFonts w:asciiTheme="minorHAnsi" w:hAnsiTheme="minorHAnsi" w:cstheme="minorHAnsi"/>
        </w:rPr>
        <w:t xml:space="preserve">ukončit smlouvu s dodavatelem, pokud se ukáže, že tento nebo kterýkoliv z jeho poddodavatelů nebo jiných participantů na jeho dodavatelském řetězci porušil </w:t>
      </w:r>
      <w:r w:rsidR="00C4258E">
        <w:rPr>
          <w:rFonts w:asciiTheme="minorHAnsi" w:hAnsiTheme="minorHAnsi" w:cstheme="minorHAnsi"/>
        </w:rPr>
        <w:t>pravidla důstojných pracovních podmínek</w:t>
      </w:r>
      <w:r>
        <w:rPr>
          <w:rFonts w:asciiTheme="minorHAnsi" w:hAnsiTheme="minorHAnsi" w:cstheme="minorHAnsi"/>
        </w:rPr>
        <w:t>.</w:t>
      </w:r>
    </w:p>
    <w:p w14:paraId="1EAAFC56" w14:textId="34B58266" w:rsidR="00137DC6" w:rsidRDefault="00137DC6" w:rsidP="00656040">
      <w:pPr>
        <w:pStyle w:val="Odstavecseseznamem"/>
        <w:numPr>
          <w:ilvl w:val="0"/>
          <w:numId w:val="89"/>
        </w:numPr>
        <w:spacing w:before="120" w:after="120" w:line="240" w:lineRule="auto"/>
        <w:ind w:left="425" w:hanging="425"/>
        <w:contextualSpacing w:val="0"/>
        <w:jc w:val="both"/>
      </w:pPr>
      <w:r>
        <w:rPr>
          <w:rFonts w:asciiTheme="minorHAnsi" w:hAnsiTheme="minorHAnsi" w:cstheme="minorHAnsi"/>
        </w:rPr>
        <w:t xml:space="preserve">Zadavatel </w:t>
      </w:r>
      <w:r>
        <w:t xml:space="preserve">při všech </w:t>
      </w:r>
      <w:r w:rsidRPr="00B02859">
        <w:t>nákup</w:t>
      </w:r>
      <w:r>
        <w:t>ech</w:t>
      </w:r>
      <w:r w:rsidRPr="00B02859">
        <w:t xml:space="preserve"> prefe</w:t>
      </w:r>
      <w:r>
        <w:t>ruje</w:t>
      </w:r>
      <w:r w:rsidRPr="00B02859">
        <w:t xml:space="preserve"> ekologicky šetrné </w:t>
      </w:r>
      <w:r w:rsidR="00005167">
        <w:t xml:space="preserve">či </w:t>
      </w:r>
      <w:r w:rsidR="00005167" w:rsidRPr="001809CC">
        <w:rPr>
          <w:lang w:val="en-GB"/>
        </w:rPr>
        <w:t>fair trade</w:t>
      </w:r>
      <w:r w:rsidR="00005167">
        <w:t xml:space="preserve"> </w:t>
      </w:r>
      <w:r w:rsidRPr="00B02859">
        <w:t>varianty</w:t>
      </w:r>
      <w:r>
        <w:t>.</w:t>
      </w:r>
    </w:p>
    <w:p w14:paraId="209F25CB" w14:textId="297D707D" w:rsidR="00137DC6" w:rsidRDefault="00137DC6" w:rsidP="00656040">
      <w:pPr>
        <w:pStyle w:val="Odstavecseseznamem"/>
        <w:numPr>
          <w:ilvl w:val="0"/>
          <w:numId w:val="89"/>
        </w:numPr>
        <w:spacing w:before="120" w:after="120" w:line="240" w:lineRule="auto"/>
        <w:ind w:left="425" w:hanging="425"/>
        <w:contextualSpacing w:val="0"/>
        <w:jc w:val="both"/>
      </w:pPr>
      <w:r>
        <w:rPr>
          <w:rFonts w:asciiTheme="minorHAnsi" w:hAnsiTheme="minorHAnsi" w:cstheme="minorHAnsi"/>
        </w:rPr>
        <w:t xml:space="preserve">Zadavatel tam, kde je to relevantní, využívá </w:t>
      </w:r>
      <w:r w:rsidRPr="00B02859">
        <w:t>pro zajišťování úklidových služeb produkty šetrné k životnímu prostředí</w:t>
      </w:r>
      <w:r w:rsidR="009A40C6">
        <w:t>.</w:t>
      </w:r>
    </w:p>
    <w:p w14:paraId="14799937" w14:textId="64DC7E09" w:rsidR="00137DC6" w:rsidRDefault="00137DC6" w:rsidP="00656040">
      <w:pPr>
        <w:pStyle w:val="Odstavecseseznamem"/>
        <w:numPr>
          <w:ilvl w:val="0"/>
          <w:numId w:val="89"/>
        </w:numPr>
        <w:spacing w:before="120" w:after="120" w:line="240" w:lineRule="auto"/>
        <w:ind w:left="425" w:hanging="425"/>
        <w:contextualSpacing w:val="0"/>
        <w:jc w:val="both"/>
      </w:pPr>
      <w:r>
        <w:t xml:space="preserve">Zadavatel </w:t>
      </w:r>
      <w:r w:rsidRPr="00B02859">
        <w:t xml:space="preserve">tam, kde to </w:t>
      </w:r>
      <w:r>
        <w:t xml:space="preserve">je </w:t>
      </w:r>
      <w:r w:rsidRPr="00B02859">
        <w:t>relevantní, použí</w:t>
      </w:r>
      <w:r>
        <w:t>vá</w:t>
      </w:r>
      <w:r w:rsidRPr="00B02859">
        <w:t xml:space="preserve"> ve smlouvách uzavíraných s dodavateli technické specifikace a standardy, které vnesou do výběrových </w:t>
      </w:r>
      <w:r>
        <w:t xml:space="preserve">a </w:t>
      </w:r>
      <w:r w:rsidRPr="00B02859">
        <w:t>zadávacích řízení etické principy týkající se jednotlivých produkčních odvětví, např. standardy IT systémů tak, aby bylo zajiš</w:t>
      </w:r>
      <w:r w:rsidR="0061651D">
        <w:t>těno, že tyto budou přístupné i </w:t>
      </w:r>
      <w:r w:rsidRPr="00B02859">
        <w:t>osobám s postižením a kompatibilní se softwarem a hardwarem využívaným postiženými osobami.</w:t>
      </w:r>
    </w:p>
    <w:p w14:paraId="17A19C70" w14:textId="77777777" w:rsidR="0028365E" w:rsidRPr="003514D2" w:rsidRDefault="0028365E" w:rsidP="00656040">
      <w:pPr>
        <w:pStyle w:val="Odstavecseseznamem"/>
        <w:spacing w:before="120" w:after="0" w:line="240" w:lineRule="auto"/>
        <w:ind w:left="283"/>
        <w:contextualSpacing w:val="0"/>
        <w:jc w:val="both"/>
        <w:rPr>
          <w:rFonts w:asciiTheme="minorHAnsi" w:hAnsiTheme="minorHAnsi" w:cstheme="minorHAnsi"/>
        </w:rPr>
      </w:pPr>
    </w:p>
    <w:p w14:paraId="2DFB2877" w14:textId="751F809F" w:rsidR="0028365E" w:rsidRPr="003514D2" w:rsidRDefault="00D97267" w:rsidP="00656040">
      <w:pPr>
        <w:keepNext/>
        <w:autoSpaceDE w:val="0"/>
        <w:autoSpaceDN w:val="0"/>
        <w:adjustRightInd w:val="0"/>
        <w:spacing w:after="0" w:line="240" w:lineRule="auto"/>
        <w:jc w:val="center"/>
        <w:rPr>
          <w:rFonts w:asciiTheme="minorHAnsi" w:hAnsiTheme="minorHAnsi" w:cstheme="minorHAnsi"/>
          <w:b/>
        </w:rPr>
      </w:pPr>
      <w:r>
        <w:rPr>
          <w:rFonts w:asciiTheme="minorHAnsi" w:hAnsiTheme="minorHAnsi" w:cstheme="minorHAnsi"/>
          <w:b/>
        </w:rPr>
        <w:t xml:space="preserve">Článek </w:t>
      </w:r>
      <w:r w:rsidR="00C61589">
        <w:rPr>
          <w:rFonts w:asciiTheme="minorHAnsi" w:hAnsiTheme="minorHAnsi" w:cstheme="minorHAnsi"/>
          <w:b/>
        </w:rPr>
        <w:t>26</w:t>
      </w:r>
    </w:p>
    <w:p w14:paraId="174C246A" w14:textId="77777777" w:rsidR="0028365E" w:rsidRPr="003514D2" w:rsidRDefault="0028365E" w:rsidP="00656040">
      <w:pPr>
        <w:pStyle w:val="Nadpis2"/>
        <w:spacing w:after="240"/>
        <w:jc w:val="center"/>
        <w:rPr>
          <w:rFonts w:asciiTheme="minorHAnsi" w:hAnsiTheme="minorHAnsi" w:cstheme="minorHAnsi"/>
          <w:sz w:val="22"/>
        </w:rPr>
      </w:pPr>
      <w:r w:rsidRPr="003514D2">
        <w:rPr>
          <w:rFonts w:asciiTheme="minorHAnsi" w:eastAsia="Calibri" w:hAnsiTheme="minorHAnsi" w:cstheme="minorHAnsi"/>
          <w:sz w:val="22"/>
          <w:szCs w:val="22"/>
        </w:rPr>
        <w:t>Náležitosti smlouvy</w:t>
      </w:r>
    </w:p>
    <w:p w14:paraId="5F1DBF69" w14:textId="1D4BDFDC" w:rsidR="0028365E" w:rsidRPr="003514D2" w:rsidRDefault="0028365E" w:rsidP="00656040">
      <w:pPr>
        <w:pStyle w:val="Odstavecseseznamem"/>
        <w:numPr>
          <w:ilvl w:val="0"/>
          <w:numId w:val="35"/>
        </w:numPr>
        <w:spacing w:before="120" w:after="120" w:line="240" w:lineRule="auto"/>
        <w:ind w:left="425" w:hanging="425"/>
        <w:contextualSpacing w:val="0"/>
        <w:jc w:val="both"/>
        <w:rPr>
          <w:rFonts w:asciiTheme="minorHAnsi" w:hAnsiTheme="minorHAnsi" w:cstheme="minorHAnsi"/>
        </w:rPr>
      </w:pPr>
      <w:r w:rsidRPr="003514D2">
        <w:rPr>
          <w:rFonts w:asciiTheme="minorHAnsi" w:hAnsiTheme="minorHAnsi" w:cstheme="minorHAnsi"/>
        </w:rPr>
        <w:t>Smlouva uzavřená s dodavatelem na plnění veřejné zakázky ve výši nad 50</w:t>
      </w:r>
      <w:r w:rsidR="00DE689F">
        <w:rPr>
          <w:rFonts w:asciiTheme="minorHAnsi" w:hAnsiTheme="minorHAnsi" w:cstheme="minorHAnsi"/>
        </w:rPr>
        <w:t>.</w:t>
      </w:r>
      <w:r w:rsidRPr="003514D2">
        <w:rPr>
          <w:rFonts w:asciiTheme="minorHAnsi" w:hAnsiTheme="minorHAnsi" w:cstheme="minorHAnsi"/>
        </w:rPr>
        <w:t>000</w:t>
      </w:r>
      <w:r w:rsidR="00DE689F">
        <w:rPr>
          <w:rFonts w:asciiTheme="minorHAnsi" w:hAnsiTheme="minorHAnsi" w:cstheme="minorHAnsi"/>
        </w:rPr>
        <w:t xml:space="preserve"> </w:t>
      </w:r>
      <w:r w:rsidRPr="003514D2">
        <w:rPr>
          <w:rFonts w:asciiTheme="minorHAnsi" w:hAnsiTheme="minorHAnsi" w:cstheme="minorHAnsi"/>
        </w:rPr>
        <w:t xml:space="preserve">Kč bez DPH musí mít písemnou formu a musí obsahovat alespoň tyto náležitosti, pokud zvláštní zákon nestanoví jinak: </w:t>
      </w:r>
    </w:p>
    <w:p w14:paraId="1345153C" w14:textId="0FDA70D5" w:rsidR="0028365E" w:rsidRPr="003514D2" w:rsidRDefault="00521DF5" w:rsidP="00656040">
      <w:pPr>
        <w:pStyle w:val="Odstavecseseznamem"/>
        <w:numPr>
          <w:ilvl w:val="1"/>
          <w:numId w:val="35"/>
        </w:numPr>
        <w:spacing w:before="120" w:after="120" w:line="240" w:lineRule="auto"/>
        <w:ind w:left="993" w:hanging="426"/>
        <w:contextualSpacing w:val="0"/>
        <w:jc w:val="both"/>
        <w:rPr>
          <w:rFonts w:asciiTheme="minorHAnsi" w:hAnsiTheme="minorHAnsi" w:cstheme="minorHAnsi"/>
        </w:rPr>
      </w:pPr>
      <w:r>
        <w:rPr>
          <w:rFonts w:asciiTheme="minorHAnsi" w:hAnsiTheme="minorHAnsi" w:cstheme="minorHAnsi"/>
        </w:rPr>
        <w:t>o</w:t>
      </w:r>
      <w:r w:rsidR="0028365E" w:rsidRPr="003514D2">
        <w:rPr>
          <w:rFonts w:asciiTheme="minorHAnsi" w:hAnsiTheme="minorHAnsi" w:cstheme="minorHAnsi"/>
        </w:rPr>
        <w:t>značení názvu smlouvy a její evidenční číslo;</w:t>
      </w:r>
    </w:p>
    <w:p w14:paraId="5C4C5C76" w14:textId="3B95C25D" w:rsidR="0028365E" w:rsidRPr="003514D2" w:rsidRDefault="0028365E" w:rsidP="00656040">
      <w:pPr>
        <w:pStyle w:val="Odstavecseseznamem"/>
        <w:numPr>
          <w:ilvl w:val="1"/>
          <w:numId w:val="35"/>
        </w:numPr>
        <w:spacing w:before="120" w:after="120" w:line="240" w:lineRule="auto"/>
        <w:ind w:left="993" w:hanging="426"/>
        <w:contextualSpacing w:val="0"/>
        <w:jc w:val="both"/>
        <w:rPr>
          <w:rFonts w:asciiTheme="minorHAnsi" w:hAnsiTheme="minorHAnsi" w:cstheme="minorHAnsi"/>
        </w:rPr>
      </w:pPr>
      <w:r w:rsidRPr="003514D2">
        <w:rPr>
          <w:rFonts w:asciiTheme="minorHAnsi" w:hAnsiTheme="minorHAnsi" w:cstheme="minorHAnsi"/>
        </w:rPr>
        <w:t>označení smluvních stran, jejich sídlo</w:t>
      </w:r>
      <w:r w:rsidR="00DD6500">
        <w:rPr>
          <w:rFonts w:asciiTheme="minorHAnsi" w:hAnsiTheme="minorHAnsi" w:cstheme="minorHAnsi"/>
        </w:rPr>
        <w:t xml:space="preserve"> a</w:t>
      </w:r>
      <w:r w:rsidRPr="003514D2">
        <w:rPr>
          <w:rFonts w:asciiTheme="minorHAnsi" w:hAnsiTheme="minorHAnsi" w:cstheme="minorHAnsi"/>
        </w:rPr>
        <w:t xml:space="preserve"> IČ</w:t>
      </w:r>
      <w:r w:rsidR="00CE15D7">
        <w:rPr>
          <w:rFonts w:asciiTheme="minorHAnsi" w:hAnsiTheme="minorHAnsi" w:cstheme="minorHAnsi"/>
        </w:rPr>
        <w:t>O</w:t>
      </w:r>
      <w:r w:rsidR="00DD6500">
        <w:rPr>
          <w:rFonts w:asciiTheme="minorHAnsi" w:hAnsiTheme="minorHAnsi" w:cstheme="minorHAnsi"/>
        </w:rPr>
        <w:t>;</w:t>
      </w:r>
    </w:p>
    <w:p w14:paraId="78840783" w14:textId="7B4E427F" w:rsidR="0028365E" w:rsidRPr="003514D2" w:rsidRDefault="0028365E" w:rsidP="00656040">
      <w:pPr>
        <w:pStyle w:val="Odstavecseseznamem"/>
        <w:numPr>
          <w:ilvl w:val="1"/>
          <w:numId w:val="35"/>
        </w:numPr>
        <w:spacing w:before="120" w:after="120" w:line="240" w:lineRule="auto"/>
        <w:ind w:left="993" w:hanging="426"/>
        <w:contextualSpacing w:val="0"/>
        <w:jc w:val="both"/>
        <w:rPr>
          <w:rFonts w:asciiTheme="minorHAnsi" w:hAnsiTheme="minorHAnsi" w:cstheme="minorHAnsi"/>
        </w:rPr>
      </w:pPr>
      <w:r w:rsidRPr="003514D2">
        <w:rPr>
          <w:rFonts w:asciiTheme="minorHAnsi" w:hAnsiTheme="minorHAnsi" w:cstheme="minorHAnsi"/>
        </w:rPr>
        <w:t>předmět plnění (konkretizovaný kvantitativně i kvalitativně);</w:t>
      </w:r>
    </w:p>
    <w:p w14:paraId="7C2114F6" w14:textId="24409039" w:rsidR="0028365E" w:rsidRPr="003514D2" w:rsidRDefault="0028365E" w:rsidP="00656040">
      <w:pPr>
        <w:pStyle w:val="Odstavecseseznamem"/>
        <w:numPr>
          <w:ilvl w:val="1"/>
          <w:numId w:val="35"/>
        </w:numPr>
        <w:spacing w:before="120" w:after="120" w:line="240" w:lineRule="auto"/>
        <w:ind w:left="993" w:hanging="426"/>
        <w:contextualSpacing w:val="0"/>
        <w:jc w:val="both"/>
        <w:rPr>
          <w:rFonts w:asciiTheme="minorHAnsi" w:hAnsiTheme="minorHAnsi" w:cstheme="minorHAnsi"/>
        </w:rPr>
      </w:pPr>
      <w:r w:rsidRPr="003514D2">
        <w:rPr>
          <w:rFonts w:asciiTheme="minorHAnsi" w:hAnsiTheme="minorHAnsi" w:cstheme="minorHAnsi"/>
        </w:rPr>
        <w:t>cenu bez DPH</w:t>
      </w:r>
      <w:r w:rsidR="00DD6500">
        <w:rPr>
          <w:rFonts w:asciiTheme="minorHAnsi" w:hAnsiTheme="minorHAnsi" w:cstheme="minorHAnsi"/>
        </w:rPr>
        <w:t xml:space="preserve"> a</w:t>
      </w:r>
    </w:p>
    <w:p w14:paraId="1C2E229F" w14:textId="5BE99AEB" w:rsidR="0028365E" w:rsidRDefault="0028365E" w:rsidP="00656040">
      <w:pPr>
        <w:pStyle w:val="Odstavecseseznamem"/>
        <w:numPr>
          <w:ilvl w:val="1"/>
          <w:numId w:val="35"/>
        </w:numPr>
        <w:spacing w:before="120" w:after="120" w:line="240" w:lineRule="auto"/>
        <w:ind w:left="993" w:hanging="426"/>
        <w:contextualSpacing w:val="0"/>
        <w:jc w:val="both"/>
      </w:pPr>
      <w:r>
        <w:t>dobu a místo plnění</w:t>
      </w:r>
      <w:r w:rsidR="00DD6500">
        <w:t>.</w:t>
      </w:r>
    </w:p>
    <w:p w14:paraId="04AF2AF0" w14:textId="740BC862" w:rsidR="00DD6500" w:rsidRPr="00DD6500" w:rsidRDefault="00DD6500" w:rsidP="00656040">
      <w:pPr>
        <w:pStyle w:val="Odstavecseseznamem"/>
        <w:numPr>
          <w:ilvl w:val="0"/>
          <w:numId w:val="35"/>
        </w:numPr>
        <w:spacing w:before="120" w:after="120" w:line="240" w:lineRule="auto"/>
        <w:ind w:left="425" w:hanging="425"/>
        <w:contextualSpacing w:val="0"/>
        <w:jc w:val="both"/>
      </w:pPr>
      <w:r w:rsidRPr="003514D2">
        <w:rPr>
          <w:rFonts w:asciiTheme="minorHAnsi" w:hAnsiTheme="minorHAnsi" w:cstheme="minorHAnsi"/>
        </w:rPr>
        <w:t>Smlouva uzavřená s dodavatelem na plnění veřejné zakázky ve výši nad 50</w:t>
      </w:r>
      <w:r>
        <w:rPr>
          <w:rFonts w:asciiTheme="minorHAnsi" w:hAnsiTheme="minorHAnsi" w:cstheme="minorHAnsi"/>
        </w:rPr>
        <w:t>.</w:t>
      </w:r>
      <w:r w:rsidRPr="003514D2">
        <w:rPr>
          <w:rFonts w:asciiTheme="minorHAnsi" w:hAnsiTheme="minorHAnsi" w:cstheme="minorHAnsi"/>
        </w:rPr>
        <w:t>000</w:t>
      </w:r>
      <w:r>
        <w:rPr>
          <w:rFonts w:asciiTheme="minorHAnsi" w:hAnsiTheme="minorHAnsi" w:cstheme="minorHAnsi"/>
        </w:rPr>
        <w:t xml:space="preserve"> </w:t>
      </w:r>
      <w:r w:rsidRPr="003514D2">
        <w:rPr>
          <w:rFonts w:asciiTheme="minorHAnsi" w:hAnsiTheme="minorHAnsi" w:cstheme="minorHAnsi"/>
        </w:rPr>
        <w:t xml:space="preserve">Kč bez DPH </w:t>
      </w:r>
      <w:r>
        <w:rPr>
          <w:rFonts w:asciiTheme="minorHAnsi" w:hAnsiTheme="minorHAnsi" w:cstheme="minorHAnsi"/>
        </w:rPr>
        <w:t xml:space="preserve">dále zpravidla </w:t>
      </w:r>
      <w:r w:rsidRPr="003514D2">
        <w:rPr>
          <w:rFonts w:asciiTheme="minorHAnsi" w:hAnsiTheme="minorHAnsi" w:cstheme="minorHAnsi"/>
        </w:rPr>
        <w:t xml:space="preserve"> </w:t>
      </w:r>
      <w:r>
        <w:rPr>
          <w:rFonts w:asciiTheme="minorHAnsi" w:hAnsiTheme="minorHAnsi" w:cstheme="minorHAnsi"/>
        </w:rPr>
        <w:t xml:space="preserve">obsahuje tyto </w:t>
      </w:r>
      <w:r w:rsidRPr="003514D2">
        <w:rPr>
          <w:rFonts w:asciiTheme="minorHAnsi" w:hAnsiTheme="minorHAnsi" w:cstheme="minorHAnsi"/>
        </w:rPr>
        <w:t xml:space="preserve">náležitosti, pokud </w:t>
      </w:r>
      <w:r>
        <w:rPr>
          <w:rFonts w:asciiTheme="minorHAnsi" w:hAnsiTheme="minorHAnsi" w:cstheme="minorHAnsi"/>
        </w:rPr>
        <w:t>tomu nebrání objektivní okolnosti</w:t>
      </w:r>
      <w:r w:rsidRPr="003514D2">
        <w:rPr>
          <w:rFonts w:asciiTheme="minorHAnsi" w:hAnsiTheme="minorHAnsi" w:cstheme="minorHAnsi"/>
        </w:rPr>
        <w:t>:</w:t>
      </w:r>
    </w:p>
    <w:p w14:paraId="1D56529E" w14:textId="3E780821" w:rsidR="00DD6500" w:rsidRPr="00DD6500" w:rsidRDefault="00DD6500" w:rsidP="00DD6500">
      <w:pPr>
        <w:pStyle w:val="Odstavecseseznamem"/>
        <w:numPr>
          <w:ilvl w:val="1"/>
          <w:numId w:val="35"/>
        </w:numPr>
        <w:spacing w:before="120" w:after="120" w:line="240" w:lineRule="auto"/>
        <w:ind w:left="993" w:hanging="426"/>
        <w:contextualSpacing w:val="0"/>
        <w:jc w:val="both"/>
      </w:pPr>
      <w:r>
        <w:rPr>
          <w:rFonts w:asciiTheme="minorHAnsi" w:hAnsiTheme="minorHAnsi" w:cstheme="minorHAnsi"/>
        </w:rPr>
        <w:t>DIČ smluvních stran, pokud je</w:t>
      </w:r>
      <w:r w:rsidRPr="003514D2">
        <w:rPr>
          <w:rFonts w:asciiTheme="minorHAnsi" w:hAnsiTheme="minorHAnsi" w:cstheme="minorHAnsi"/>
        </w:rPr>
        <w:t xml:space="preserve"> přidělen</w:t>
      </w:r>
      <w:r>
        <w:rPr>
          <w:rFonts w:asciiTheme="minorHAnsi" w:hAnsiTheme="minorHAnsi" w:cstheme="minorHAnsi"/>
        </w:rPr>
        <w:t>o</w:t>
      </w:r>
      <w:r w:rsidRPr="003514D2">
        <w:rPr>
          <w:rFonts w:asciiTheme="minorHAnsi" w:hAnsiTheme="minorHAnsi" w:cstheme="minorHAnsi"/>
        </w:rPr>
        <w:t>, bankovní spojení a číslo účtu a údaj o zapsání do veřejného rejstř</w:t>
      </w:r>
      <w:r>
        <w:rPr>
          <w:rFonts w:asciiTheme="minorHAnsi" w:hAnsiTheme="minorHAnsi" w:cstheme="minorHAnsi"/>
        </w:rPr>
        <w:t>íku, vč. identifikace zástupců smluvních stran;</w:t>
      </w:r>
    </w:p>
    <w:p w14:paraId="0E61833C" w14:textId="22B6CB61" w:rsidR="00DD6500" w:rsidRDefault="00DD6500" w:rsidP="00DD6500">
      <w:pPr>
        <w:pStyle w:val="Odstavecseseznamem"/>
        <w:numPr>
          <w:ilvl w:val="1"/>
          <w:numId w:val="35"/>
        </w:numPr>
        <w:spacing w:before="120" w:after="120" w:line="240" w:lineRule="auto"/>
        <w:ind w:left="993" w:hanging="426"/>
        <w:contextualSpacing w:val="0"/>
        <w:jc w:val="both"/>
      </w:pPr>
      <w:r w:rsidRPr="003514D2">
        <w:rPr>
          <w:rFonts w:asciiTheme="minorHAnsi" w:hAnsiTheme="minorHAnsi" w:cstheme="minorHAnsi"/>
        </w:rPr>
        <w:t>cenu vč. DPH, sazbu a výši DPH, příp. informaci, že dodavatel není plátcem DPH, a platební podmínky</w:t>
      </w:r>
      <w:r>
        <w:rPr>
          <w:rFonts w:asciiTheme="minorHAnsi" w:hAnsiTheme="minorHAnsi" w:cstheme="minorHAnsi"/>
        </w:rPr>
        <w:t xml:space="preserve"> a</w:t>
      </w:r>
    </w:p>
    <w:p w14:paraId="53DEFD00" w14:textId="59A50B86" w:rsidR="00DD6500" w:rsidRDefault="00DD6500" w:rsidP="00DD6500">
      <w:pPr>
        <w:pStyle w:val="Odstavecseseznamem"/>
        <w:numPr>
          <w:ilvl w:val="1"/>
          <w:numId w:val="35"/>
        </w:numPr>
        <w:spacing w:before="120" w:after="120" w:line="240" w:lineRule="auto"/>
        <w:ind w:left="993" w:hanging="426"/>
        <w:contextualSpacing w:val="0"/>
        <w:jc w:val="both"/>
      </w:pPr>
      <w:r>
        <w:t>další náležitosti dle konkrétního smluvního typu podle zákona č. 89/2012 Sb., občanského zákoníku, ve znění pozdějších předpisů, zejména</w:t>
      </w:r>
    </w:p>
    <w:p w14:paraId="2C9CB8E0" w14:textId="77777777" w:rsidR="00DD6500" w:rsidRPr="00EC6B37" w:rsidRDefault="00DD6500" w:rsidP="00DD6500">
      <w:pPr>
        <w:numPr>
          <w:ilvl w:val="0"/>
          <w:numId w:val="88"/>
        </w:numPr>
        <w:spacing w:before="120" w:after="120" w:line="240" w:lineRule="auto"/>
        <w:ind w:left="1560" w:hanging="357"/>
        <w:contextualSpacing/>
        <w:jc w:val="both"/>
        <w:rPr>
          <w:rFonts w:asciiTheme="minorHAnsi" w:hAnsiTheme="minorHAnsi" w:cstheme="minorHAnsi"/>
        </w:rPr>
      </w:pPr>
      <w:r w:rsidRPr="00EC6B37">
        <w:rPr>
          <w:rFonts w:asciiTheme="minorHAnsi" w:hAnsiTheme="minorHAnsi" w:cstheme="minorHAnsi"/>
        </w:rPr>
        <w:t xml:space="preserve">ujednání o smluvní pokutě, </w:t>
      </w:r>
    </w:p>
    <w:p w14:paraId="136D34FB" w14:textId="77777777" w:rsidR="00DD6500" w:rsidRPr="00EC6B37" w:rsidRDefault="00DD6500" w:rsidP="00DD6500">
      <w:pPr>
        <w:numPr>
          <w:ilvl w:val="0"/>
          <w:numId w:val="88"/>
        </w:numPr>
        <w:spacing w:before="120" w:after="120" w:line="240" w:lineRule="auto"/>
        <w:ind w:left="1560" w:hanging="357"/>
        <w:contextualSpacing/>
        <w:jc w:val="both"/>
        <w:rPr>
          <w:rFonts w:asciiTheme="minorHAnsi" w:hAnsiTheme="minorHAnsi" w:cstheme="minorHAnsi"/>
        </w:rPr>
      </w:pPr>
      <w:r w:rsidRPr="00EC6B37">
        <w:rPr>
          <w:rFonts w:asciiTheme="minorHAnsi" w:hAnsiTheme="minorHAnsi" w:cstheme="minorHAnsi"/>
        </w:rPr>
        <w:t>reklamace vad,</w:t>
      </w:r>
    </w:p>
    <w:p w14:paraId="5F963F39" w14:textId="77777777" w:rsidR="00DD6500" w:rsidRPr="00EC6B37" w:rsidRDefault="00DD6500" w:rsidP="00DD6500">
      <w:pPr>
        <w:numPr>
          <w:ilvl w:val="0"/>
          <w:numId w:val="88"/>
        </w:numPr>
        <w:spacing w:before="120" w:after="120" w:line="240" w:lineRule="auto"/>
        <w:ind w:left="1560" w:hanging="357"/>
        <w:contextualSpacing/>
        <w:jc w:val="both"/>
        <w:rPr>
          <w:rFonts w:asciiTheme="minorHAnsi" w:hAnsiTheme="minorHAnsi" w:cstheme="minorHAnsi"/>
        </w:rPr>
      </w:pPr>
      <w:r w:rsidRPr="00EC6B37">
        <w:rPr>
          <w:rFonts w:asciiTheme="minorHAnsi" w:hAnsiTheme="minorHAnsi" w:cstheme="minorHAnsi"/>
        </w:rPr>
        <w:t>záruky, pojištění,</w:t>
      </w:r>
    </w:p>
    <w:p w14:paraId="220456D5" w14:textId="2BB7F1DE" w:rsidR="00DD6500" w:rsidRPr="00EC6B37" w:rsidRDefault="00DD6500" w:rsidP="00DD6500">
      <w:pPr>
        <w:numPr>
          <w:ilvl w:val="0"/>
          <w:numId w:val="88"/>
        </w:numPr>
        <w:spacing w:before="120" w:after="120" w:line="240" w:lineRule="auto"/>
        <w:ind w:left="1560" w:hanging="357"/>
        <w:contextualSpacing/>
        <w:jc w:val="both"/>
        <w:rPr>
          <w:rFonts w:asciiTheme="minorHAnsi" w:hAnsiTheme="minorHAnsi" w:cstheme="minorHAnsi"/>
        </w:rPr>
      </w:pPr>
      <w:r w:rsidRPr="00EC6B37">
        <w:rPr>
          <w:rFonts w:asciiTheme="minorHAnsi" w:hAnsiTheme="minorHAnsi" w:cstheme="minorHAnsi"/>
        </w:rPr>
        <w:t>případné ustanovení o zveřejnění smlouvy</w:t>
      </w:r>
      <w:r w:rsidR="00F52A6E">
        <w:rPr>
          <w:rFonts w:asciiTheme="minorHAnsi" w:hAnsiTheme="minorHAnsi" w:cstheme="minorHAnsi"/>
        </w:rPr>
        <w:t xml:space="preserve"> a/nebo</w:t>
      </w:r>
    </w:p>
    <w:p w14:paraId="1B83FD27" w14:textId="77777777" w:rsidR="00DD6500" w:rsidRPr="00EC6B37" w:rsidRDefault="00DD6500" w:rsidP="00DD6500">
      <w:pPr>
        <w:numPr>
          <w:ilvl w:val="0"/>
          <w:numId w:val="88"/>
        </w:numPr>
        <w:spacing w:before="120" w:after="120" w:line="240" w:lineRule="auto"/>
        <w:ind w:left="1560" w:hanging="357"/>
        <w:contextualSpacing/>
        <w:jc w:val="both"/>
        <w:rPr>
          <w:rFonts w:asciiTheme="minorHAnsi" w:hAnsiTheme="minorHAnsi" w:cstheme="minorHAnsi"/>
        </w:rPr>
      </w:pPr>
      <w:r w:rsidRPr="00EC6B37">
        <w:rPr>
          <w:rFonts w:asciiTheme="minorHAnsi" w:hAnsiTheme="minorHAnsi" w:cstheme="minorHAnsi"/>
        </w:rPr>
        <w:t>platnost smlouvy, podmínky výpovědi a odstoupení od smlouvy apod.</w:t>
      </w:r>
    </w:p>
    <w:p w14:paraId="4C21C053" w14:textId="09B1CA6B" w:rsidR="0028365E" w:rsidRDefault="0028365E" w:rsidP="00656040">
      <w:pPr>
        <w:pStyle w:val="Odstavecseseznamem"/>
        <w:numPr>
          <w:ilvl w:val="0"/>
          <w:numId w:val="35"/>
        </w:numPr>
        <w:spacing w:before="120" w:after="120" w:line="240" w:lineRule="auto"/>
        <w:ind w:left="425" w:hanging="425"/>
        <w:contextualSpacing w:val="0"/>
        <w:jc w:val="both"/>
      </w:pPr>
      <w:r>
        <w:t>Smlouva na plnění veřejné zakázky nesmí obsahovat:</w:t>
      </w:r>
    </w:p>
    <w:p w14:paraId="45DC106F" w14:textId="77777777" w:rsidR="0028365E" w:rsidRDefault="0028365E" w:rsidP="00656040">
      <w:pPr>
        <w:pStyle w:val="Odstavecseseznamem"/>
        <w:numPr>
          <w:ilvl w:val="1"/>
          <w:numId w:val="35"/>
        </w:numPr>
        <w:spacing w:before="120" w:after="120" w:line="240" w:lineRule="auto"/>
        <w:ind w:left="993" w:hanging="426"/>
        <w:contextualSpacing w:val="0"/>
        <w:jc w:val="both"/>
      </w:pPr>
      <w:r>
        <w:t xml:space="preserve">rozhodčí doložku s výjimkou smlouvy uzavřené na základě nákupu přes komoditní burzy, </w:t>
      </w:r>
    </w:p>
    <w:p w14:paraId="266F5BD3" w14:textId="1AEC0D33" w:rsidR="0028365E" w:rsidRDefault="0028365E" w:rsidP="00656040">
      <w:pPr>
        <w:pStyle w:val="Odstavecseseznamem"/>
        <w:numPr>
          <w:ilvl w:val="1"/>
          <w:numId w:val="35"/>
        </w:numPr>
        <w:spacing w:before="120" w:after="120" w:line="240" w:lineRule="auto"/>
        <w:ind w:left="993" w:hanging="426"/>
        <w:contextualSpacing w:val="0"/>
        <w:jc w:val="both"/>
      </w:pPr>
      <w:r>
        <w:t>taková smluvní ujednání, která by způsobila výlučné či zvýhodněné postavení dodavatele, s nímž má být smlouva uzavřena, oproti jiným dodavatelům při zadávání jiné veřejné zakázky zadávané v</w:t>
      </w:r>
      <w:r w:rsidR="00F0677E">
        <w:t> </w:t>
      </w:r>
      <w:r>
        <w:t>budoucnu</w:t>
      </w:r>
      <w:r w:rsidR="00F0677E">
        <w:t xml:space="preserve"> a</w:t>
      </w:r>
    </w:p>
    <w:p w14:paraId="19227DE7" w14:textId="77777777" w:rsidR="0028365E" w:rsidRDefault="0028365E" w:rsidP="00656040">
      <w:pPr>
        <w:pStyle w:val="Odstavecseseznamem"/>
        <w:numPr>
          <w:ilvl w:val="1"/>
          <w:numId w:val="35"/>
        </w:numPr>
        <w:spacing w:before="120" w:after="120" w:line="240" w:lineRule="auto"/>
        <w:ind w:left="993" w:hanging="426"/>
        <w:contextualSpacing w:val="0"/>
        <w:jc w:val="both"/>
      </w:pPr>
      <w:r>
        <w:t>ustanovení o nemožnosti vypovězení smlouvy nebo takové ustanovení, podle kterého by vypovězení smlouvy bylo obtížně proveditelné.</w:t>
      </w:r>
    </w:p>
    <w:p w14:paraId="5B44CEFF" w14:textId="6CC324DB" w:rsidR="0028365E" w:rsidRDefault="0028365E" w:rsidP="00656040">
      <w:pPr>
        <w:pStyle w:val="Odstavecseseznamem"/>
        <w:numPr>
          <w:ilvl w:val="0"/>
          <w:numId w:val="35"/>
        </w:numPr>
        <w:spacing w:before="120" w:after="120" w:line="240" w:lineRule="auto"/>
        <w:ind w:left="425" w:hanging="425"/>
        <w:contextualSpacing w:val="0"/>
        <w:jc w:val="both"/>
      </w:pPr>
      <w:r>
        <w:t>Splnění povinností dle odst. 1</w:t>
      </w:r>
      <w:r w:rsidR="00DD6500">
        <w:t>,</w:t>
      </w:r>
      <w:r>
        <w:t xml:space="preserve"> 2</w:t>
      </w:r>
      <w:r w:rsidR="00DD6500">
        <w:t xml:space="preserve"> a 3</w:t>
      </w:r>
      <w:r>
        <w:t xml:space="preserve"> tohoto článku zajišťuje zadávající útvar uvedením těchto požadavků jako obchodních podmínek v zadávací dokumentaci, nebo v návrhu smlouvy, popřípadě ve výzvě.</w:t>
      </w:r>
    </w:p>
    <w:p w14:paraId="79C602CC" w14:textId="1A2D40C3" w:rsidR="0028365E" w:rsidRDefault="0028365E" w:rsidP="00656040">
      <w:pPr>
        <w:pStyle w:val="Odstavecseseznamem"/>
        <w:numPr>
          <w:ilvl w:val="0"/>
          <w:numId w:val="35"/>
        </w:numPr>
        <w:spacing w:before="120" w:after="120" w:line="240" w:lineRule="auto"/>
        <w:ind w:left="425" w:hanging="425"/>
        <w:contextualSpacing w:val="0"/>
        <w:jc w:val="both"/>
      </w:pPr>
      <w:r>
        <w:t xml:space="preserve">V odůvodněných případech se může zadávající útvar od povinností uvedených v odst. 1 a </w:t>
      </w:r>
      <w:r w:rsidR="00DD6500">
        <w:t>3</w:t>
      </w:r>
      <w:r>
        <w:t xml:space="preserve"> tohoto článku odchýlit. V takovém případě je zadávající útvar povinen písemně před </w:t>
      </w:r>
      <w:r w:rsidR="000D5847">
        <w:t>podpisem smlouvy s vybraným dodavatelem</w:t>
      </w:r>
      <w:r>
        <w:t xml:space="preserve"> tuto odchylku odůvodnit a přiložit k dokumentaci veřejné zakázky.</w:t>
      </w:r>
    </w:p>
    <w:p w14:paraId="3C66371C" w14:textId="3B3E3414" w:rsidR="0028365E" w:rsidRPr="006A5BA4" w:rsidRDefault="0028365E" w:rsidP="00656040">
      <w:pPr>
        <w:pStyle w:val="Odstavecseseznamem"/>
        <w:numPr>
          <w:ilvl w:val="0"/>
          <w:numId w:val="35"/>
        </w:numPr>
        <w:spacing w:before="120" w:after="120" w:line="240" w:lineRule="auto"/>
        <w:ind w:left="425" w:hanging="425"/>
        <w:contextualSpacing w:val="0"/>
        <w:jc w:val="both"/>
      </w:pPr>
      <w:r>
        <w:t>V případě, kdy smluvní vztah vzniká na základě písemné nabídky a její akceptace formou objednávky nebo na základě objednávky a její písemné akceptace, musí objednávka obsahovat minimálně náležitosti uvedené v odst. 1 písm. b) až e)</w:t>
      </w:r>
      <w:r w:rsidR="007F2AE4">
        <w:t xml:space="preserve"> tohoto článku</w:t>
      </w:r>
      <w:r>
        <w:t>.</w:t>
      </w:r>
    </w:p>
    <w:p w14:paraId="385CEF56" w14:textId="77777777" w:rsidR="0028365E" w:rsidRDefault="0028365E" w:rsidP="00656040">
      <w:pPr>
        <w:pStyle w:val="Odstavecseseznamem"/>
        <w:spacing w:before="120" w:after="0" w:line="240" w:lineRule="auto"/>
        <w:ind w:left="283"/>
        <w:contextualSpacing w:val="0"/>
        <w:jc w:val="both"/>
      </w:pPr>
    </w:p>
    <w:p w14:paraId="605678A1" w14:textId="4B81EDC5" w:rsidR="0028365E" w:rsidRPr="004B0A9F" w:rsidRDefault="00D97267" w:rsidP="00656040">
      <w:pPr>
        <w:keepNext/>
        <w:autoSpaceDE w:val="0"/>
        <w:autoSpaceDN w:val="0"/>
        <w:adjustRightInd w:val="0"/>
        <w:spacing w:after="0" w:line="240" w:lineRule="auto"/>
        <w:jc w:val="center"/>
        <w:rPr>
          <w:b/>
        </w:rPr>
      </w:pPr>
      <w:r>
        <w:rPr>
          <w:b/>
        </w:rPr>
        <w:t xml:space="preserve">Článek </w:t>
      </w:r>
      <w:r w:rsidR="00C61589">
        <w:rPr>
          <w:b/>
        </w:rPr>
        <w:t>27</w:t>
      </w:r>
    </w:p>
    <w:p w14:paraId="705E8FC7"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Kompletace a archivace dokumentace o veřejné zakázce</w:t>
      </w:r>
    </w:p>
    <w:p w14:paraId="76BEB695" w14:textId="3D3303A1" w:rsidR="0028365E" w:rsidRPr="00415E24" w:rsidRDefault="0028365E" w:rsidP="00656040">
      <w:pPr>
        <w:pStyle w:val="Odstavecseseznamem"/>
        <w:numPr>
          <w:ilvl w:val="0"/>
          <w:numId w:val="36"/>
        </w:numPr>
        <w:autoSpaceDE w:val="0"/>
        <w:autoSpaceDN w:val="0"/>
        <w:adjustRightInd w:val="0"/>
        <w:spacing w:before="120" w:after="120" w:line="240" w:lineRule="auto"/>
        <w:ind w:left="425" w:hanging="425"/>
        <w:contextualSpacing w:val="0"/>
        <w:jc w:val="both"/>
      </w:pPr>
      <w:r>
        <w:t>Dokumentací o veřejné zakázce se rozumí souhrn všech dokumentů v li</w:t>
      </w:r>
      <w:r w:rsidR="0061651D">
        <w:t>stinné či elektronické podobě a </w:t>
      </w:r>
      <w:r>
        <w:t xml:space="preserve">výstupy z ústní komunikace, jejichž pořízení v průběhu zadávacího </w:t>
      </w:r>
      <w:r w:rsidR="002A0A93">
        <w:t xml:space="preserve">nebo výběrového </w:t>
      </w:r>
      <w:r>
        <w:t>řízení, popř. po jeho ukončení</w:t>
      </w:r>
      <w:r w:rsidR="001E1DA8">
        <w:t>,</w:t>
      </w:r>
      <w:r>
        <w:t xml:space="preserve"> vyžaduje ZZVZ nebo další relevantní předpisy</w:t>
      </w:r>
      <w:r w:rsidR="001E1DA8">
        <w:t xml:space="preserve">. </w:t>
      </w:r>
      <w:r w:rsidR="001E1DA8" w:rsidRPr="00415E24">
        <w:t xml:space="preserve">Jde </w:t>
      </w:r>
      <w:r w:rsidRPr="00415E24">
        <w:t xml:space="preserve">zejména </w:t>
      </w:r>
      <w:r w:rsidR="001E1DA8" w:rsidRPr="00415E24">
        <w:t xml:space="preserve">o </w:t>
      </w:r>
      <w:r w:rsidRPr="00415E24">
        <w:t>následující základní dokumenty:</w:t>
      </w:r>
    </w:p>
    <w:p w14:paraId="45CC5364" w14:textId="7E77242B" w:rsidR="00415E24" w:rsidRDefault="00415E24" w:rsidP="00656040">
      <w:pPr>
        <w:pStyle w:val="Odstavecseseznamem"/>
        <w:numPr>
          <w:ilvl w:val="1"/>
          <w:numId w:val="36"/>
        </w:numPr>
        <w:autoSpaceDE w:val="0"/>
        <w:autoSpaceDN w:val="0"/>
        <w:adjustRightInd w:val="0"/>
        <w:spacing w:before="120" w:after="120" w:line="240" w:lineRule="auto"/>
        <w:ind w:left="993" w:hanging="426"/>
        <w:contextualSpacing w:val="0"/>
        <w:jc w:val="both"/>
      </w:pPr>
      <w:r>
        <w:t>předběžné schválení;</w:t>
      </w:r>
    </w:p>
    <w:p w14:paraId="0D6F648C" w14:textId="738B65C6"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z</w:t>
      </w:r>
      <w:r w:rsidR="0028365E">
        <w:t>adávací podmínky vymezující předmět veřejné zakázky, vč. dokladů prokazujících jejich odeslání či uveřejnění;</w:t>
      </w:r>
    </w:p>
    <w:p w14:paraId="0571106D" w14:textId="0C9D28F4"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ú</w:t>
      </w:r>
      <w:r w:rsidR="0028365E">
        <w:t xml:space="preserve">plné znění originálů všech nabídek všech účastníků zadávacího </w:t>
      </w:r>
      <w:r w:rsidR="002A0A93">
        <w:t xml:space="preserve">nebo výběrového </w:t>
      </w:r>
      <w:r w:rsidR="0028365E">
        <w:t>řízení, včetně případného objasnění či doplnění;</w:t>
      </w:r>
    </w:p>
    <w:p w14:paraId="5D8FD699" w14:textId="108A70C3"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p</w:t>
      </w:r>
      <w:r w:rsidR="0028365E">
        <w:t>rotokol o otevírání, posouzení a hodnocení nabídek podepsaný příslušnými osobami;</w:t>
      </w:r>
    </w:p>
    <w:p w14:paraId="7228A3D7" w14:textId="05F58ABC"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s</w:t>
      </w:r>
      <w:r w:rsidR="0028365E">
        <w:t>mlouva uzavřená s vybraným dodavatelem, včetně jejích případných dodatků;</w:t>
      </w:r>
    </w:p>
    <w:p w14:paraId="1C225D67" w14:textId="1F2936BA"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o</w:t>
      </w:r>
      <w:r w:rsidR="0028365E">
        <w:t xml:space="preserve">známení o výsledku zadávacího </w:t>
      </w:r>
      <w:r w:rsidR="002A0A93">
        <w:t xml:space="preserve">nebo výběrového </w:t>
      </w:r>
      <w:r w:rsidR="0028365E">
        <w:t xml:space="preserve">řízení zaslaná všem účastníkům </w:t>
      </w:r>
      <w:r w:rsidR="00573445">
        <w:t xml:space="preserve">zadávacího nebo výběrového </w:t>
      </w:r>
      <w:r w:rsidR="0028365E">
        <w:t>řízení, kteří podali nabídku ve lhůtě pro podání nabídek, jejichž nabídka nebyla vyřazena, včetně dokladů prokazujících jejich odeslání, pokud toto oznámení nebylo uveřejněno na profilu zadavatele;</w:t>
      </w:r>
    </w:p>
    <w:p w14:paraId="6D65FA47" w14:textId="0D5E3863" w:rsidR="0028365E" w:rsidRDefault="00D548CB" w:rsidP="006D7ACD">
      <w:pPr>
        <w:pStyle w:val="Odstavecseseznamem"/>
        <w:numPr>
          <w:ilvl w:val="1"/>
          <w:numId w:val="36"/>
        </w:numPr>
        <w:autoSpaceDE w:val="0"/>
        <w:autoSpaceDN w:val="0"/>
        <w:adjustRightInd w:val="0"/>
        <w:spacing w:before="120" w:after="120" w:line="240" w:lineRule="auto"/>
        <w:ind w:left="993"/>
        <w:contextualSpacing w:val="0"/>
        <w:jc w:val="both"/>
      </w:pPr>
      <w:r>
        <w:t>o</w:t>
      </w:r>
      <w:r w:rsidR="0028365E">
        <w:t xml:space="preserve">známení o </w:t>
      </w:r>
      <w:r w:rsidR="006D7ACD" w:rsidRPr="006D7ACD">
        <w:t>vyloučení dodavatele</w:t>
      </w:r>
      <w:r w:rsidR="0028365E">
        <w:t>, včetně dokladu prokazujícího její odeslání/uveřejnění, pokud byla nějaká nabídka vyřazena;</w:t>
      </w:r>
    </w:p>
    <w:p w14:paraId="7C3F6908" w14:textId="602E3014" w:rsidR="0028365E" w:rsidRDefault="006D7ACD" w:rsidP="00656040">
      <w:pPr>
        <w:pStyle w:val="Odstavecseseznamem"/>
        <w:numPr>
          <w:ilvl w:val="1"/>
          <w:numId w:val="36"/>
        </w:numPr>
        <w:autoSpaceDE w:val="0"/>
        <w:autoSpaceDN w:val="0"/>
        <w:adjustRightInd w:val="0"/>
        <w:spacing w:before="120" w:after="120" w:line="240" w:lineRule="auto"/>
        <w:ind w:left="993" w:hanging="426"/>
        <w:contextualSpacing w:val="0"/>
        <w:jc w:val="both"/>
      </w:pPr>
      <w:r>
        <w:t>vysvětlení zadávacích podmínek nebo vysvětlení zadávací dokumentace</w:t>
      </w:r>
      <w:r w:rsidR="0028365E">
        <w:t xml:space="preserve"> včetně dokladů prokazujících jejich odeslání/uveřejnění, pokud byly nějaké požadovány;</w:t>
      </w:r>
    </w:p>
    <w:p w14:paraId="27AD3FD5" w14:textId="30C48646"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j</w:t>
      </w:r>
      <w:r w:rsidR="0028365E">
        <w:t xml:space="preserve">menování pověřené osoby nebo hodnotící komise (pokud byly </w:t>
      </w:r>
      <w:r w:rsidR="0061651D">
        <w:t>jmenovány), včetně prohlášení o </w:t>
      </w:r>
      <w:r w:rsidR="006D7ACD">
        <w:t>střetu zájmů</w:t>
      </w:r>
      <w:r w:rsidR="0028365E">
        <w:t>;</w:t>
      </w:r>
    </w:p>
    <w:p w14:paraId="3C76A5D2" w14:textId="3217F17B" w:rsidR="0028365E" w:rsidRDefault="00D548CB" w:rsidP="00656040">
      <w:pPr>
        <w:pStyle w:val="Odstavecseseznamem"/>
        <w:numPr>
          <w:ilvl w:val="1"/>
          <w:numId w:val="36"/>
        </w:numPr>
        <w:autoSpaceDE w:val="0"/>
        <w:autoSpaceDN w:val="0"/>
        <w:adjustRightInd w:val="0"/>
        <w:spacing w:before="120" w:after="120" w:line="240" w:lineRule="auto"/>
        <w:ind w:left="993" w:hanging="426"/>
        <w:contextualSpacing w:val="0"/>
        <w:jc w:val="both"/>
      </w:pPr>
      <w:r>
        <w:t>p</w:t>
      </w:r>
      <w:r w:rsidR="0028365E">
        <w:t>ísemná zpráva zadavatele podle § 217 ZZVZ, pokud se zpracovává.</w:t>
      </w:r>
    </w:p>
    <w:p w14:paraId="2EC44228" w14:textId="77777777" w:rsidR="0028365E" w:rsidRDefault="0028365E" w:rsidP="00656040">
      <w:pPr>
        <w:pStyle w:val="Odstavecseseznamem"/>
        <w:numPr>
          <w:ilvl w:val="0"/>
          <w:numId w:val="36"/>
        </w:numPr>
        <w:autoSpaceDE w:val="0"/>
        <w:autoSpaceDN w:val="0"/>
        <w:adjustRightInd w:val="0"/>
        <w:spacing w:before="120" w:after="120" w:line="240" w:lineRule="auto"/>
        <w:ind w:left="425" w:hanging="425"/>
        <w:contextualSpacing w:val="0"/>
        <w:jc w:val="both"/>
      </w:pPr>
      <w:r>
        <w:t>Zadavatel je povinen uchovávat dokumentaci o zadávacím řízení a záznamy o úkonech učiněných elektronicky podle § 216 ZZVZ po dobu 10 let od ukončení zadávacího řízení nebo od změny závazku ze smlouvy na veřejnou zakázku.</w:t>
      </w:r>
    </w:p>
    <w:p w14:paraId="3A2ABC58" w14:textId="5DDDDE37" w:rsidR="0028365E" w:rsidRDefault="001C1E48" w:rsidP="00656040">
      <w:pPr>
        <w:pStyle w:val="Odstavecseseznamem"/>
        <w:numPr>
          <w:ilvl w:val="0"/>
          <w:numId w:val="36"/>
        </w:numPr>
        <w:autoSpaceDE w:val="0"/>
        <w:autoSpaceDN w:val="0"/>
        <w:adjustRightInd w:val="0"/>
        <w:spacing w:before="120" w:after="120" w:line="240" w:lineRule="auto"/>
        <w:ind w:left="425" w:hanging="425"/>
        <w:contextualSpacing w:val="0"/>
        <w:jc w:val="both"/>
      </w:pPr>
      <w:r w:rsidRPr="001C1E48">
        <w:t xml:space="preserve">Zadavatel je povinen uchovávat dokumentaci o </w:t>
      </w:r>
      <w:r>
        <w:t>výběrovém</w:t>
      </w:r>
      <w:r w:rsidRPr="001C1E48">
        <w:t xml:space="preserve"> řízení po dobu </w:t>
      </w:r>
      <w:r w:rsidR="009E2C26">
        <w:t>10</w:t>
      </w:r>
      <w:r w:rsidRPr="001C1E48">
        <w:t xml:space="preserve"> let od ukončení </w:t>
      </w:r>
      <w:r>
        <w:t>výběrového</w:t>
      </w:r>
      <w:r w:rsidRPr="001C1E48">
        <w:t xml:space="preserve"> řízení</w:t>
      </w:r>
      <w:r>
        <w:t xml:space="preserve">. Pokud zadavatel neprováděl </w:t>
      </w:r>
      <w:r w:rsidRPr="001C1E48">
        <w:t xml:space="preserve">formalizované výběrové řízení </w:t>
      </w:r>
      <w:r>
        <w:t>je povinen uchovat alespoň účetní doklady.</w:t>
      </w:r>
    </w:p>
    <w:p w14:paraId="14883E35" w14:textId="77777777" w:rsidR="0028365E" w:rsidRDefault="0028365E" w:rsidP="00656040">
      <w:pPr>
        <w:pStyle w:val="Odstavecseseznamem"/>
        <w:spacing w:before="120" w:after="0" w:line="240" w:lineRule="auto"/>
        <w:ind w:left="283"/>
        <w:contextualSpacing w:val="0"/>
        <w:jc w:val="both"/>
      </w:pPr>
    </w:p>
    <w:p w14:paraId="49C7409C" w14:textId="23A2CD42" w:rsidR="0028365E" w:rsidRPr="004B0A9F" w:rsidRDefault="00D97267" w:rsidP="00656040">
      <w:pPr>
        <w:keepNext/>
        <w:autoSpaceDE w:val="0"/>
        <w:autoSpaceDN w:val="0"/>
        <w:adjustRightInd w:val="0"/>
        <w:spacing w:after="0" w:line="240" w:lineRule="auto"/>
        <w:jc w:val="center"/>
        <w:rPr>
          <w:b/>
        </w:rPr>
      </w:pPr>
      <w:r>
        <w:rPr>
          <w:b/>
        </w:rPr>
        <w:t xml:space="preserve">Článek </w:t>
      </w:r>
      <w:r w:rsidR="00C61589">
        <w:rPr>
          <w:b/>
        </w:rPr>
        <w:t>28</w:t>
      </w:r>
    </w:p>
    <w:p w14:paraId="7C0673D7"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Uveřejňování smluv</w:t>
      </w:r>
    </w:p>
    <w:p w14:paraId="1E96F0C6" w14:textId="080FDE61" w:rsidR="0028365E" w:rsidRPr="002A0A93" w:rsidRDefault="0028365E" w:rsidP="00656040">
      <w:pPr>
        <w:pStyle w:val="Odstavecseseznamem"/>
        <w:numPr>
          <w:ilvl w:val="0"/>
          <w:numId w:val="23"/>
        </w:numPr>
        <w:spacing w:before="120" w:after="120" w:line="240" w:lineRule="auto"/>
        <w:ind w:left="425" w:hanging="425"/>
        <w:contextualSpacing w:val="0"/>
        <w:jc w:val="both"/>
        <w:rPr>
          <w:rFonts w:asciiTheme="minorHAnsi" w:hAnsiTheme="minorHAnsi"/>
        </w:rPr>
      </w:pPr>
      <w:r w:rsidRPr="001E4FF3">
        <w:rPr>
          <w:rFonts w:asciiTheme="minorHAnsi" w:hAnsiTheme="minorHAnsi"/>
        </w:rPr>
        <w:t xml:space="preserve">Všechny smlouvy uzavírané na základě zadávacího </w:t>
      </w:r>
      <w:r w:rsidR="002A0A93">
        <w:t xml:space="preserve">nebo výběrového </w:t>
      </w:r>
      <w:r w:rsidRPr="001E4FF3">
        <w:rPr>
          <w:rFonts w:asciiTheme="minorHAnsi" w:hAnsiTheme="minorHAnsi"/>
        </w:rPr>
        <w:t>řízení na veřejnou zakázku s hodnotou plnění více než 50</w:t>
      </w:r>
      <w:r>
        <w:rPr>
          <w:rFonts w:asciiTheme="minorHAnsi" w:hAnsiTheme="minorHAnsi"/>
        </w:rPr>
        <w:t>.</w:t>
      </w:r>
      <w:r w:rsidRPr="001E4FF3">
        <w:rPr>
          <w:rFonts w:asciiTheme="minorHAnsi" w:hAnsiTheme="minorHAnsi"/>
        </w:rPr>
        <w:t xml:space="preserve">000 Kč </w:t>
      </w:r>
      <w:r w:rsidR="008F4CF5">
        <w:rPr>
          <w:rFonts w:asciiTheme="minorHAnsi" w:hAnsiTheme="minorHAnsi"/>
        </w:rPr>
        <w:t xml:space="preserve">bez DPH </w:t>
      </w:r>
      <w:r w:rsidRPr="001E4FF3">
        <w:rPr>
          <w:rFonts w:asciiTheme="minorHAnsi" w:hAnsiTheme="minorHAnsi"/>
        </w:rPr>
        <w:t xml:space="preserve">je </w:t>
      </w:r>
      <w:r>
        <w:rPr>
          <w:rFonts w:asciiTheme="minorHAnsi" w:hAnsiTheme="minorHAnsi"/>
        </w:rPr>
        <w:t>zadavatel povinen</w:t>
      </w:r>
      <w:r w:rsidRPr="001E4FF3">
        <w:rPr>
          <w:rFonts w:asciiTheme="minorHAnsi" w:hAnsiTheme="minorHAnsi"/>
        </w:rPr>
        <w:t xml:space="preserve"> uveřejnit v registru smluv podle zákona č. 340/2015 Sb.,</w:t>
      </w:r>
      <w:r w:rsidR="002A0A93">
        <w:rPr>
          <w:rFonts w:asciiTheme="minorHAnsi" w:hAnsiTheme="minorHAnsi"/>
        </w:rPr>
        <w:t xml:space="preserve"> </w:t>
      </w:r>
      <w:r w:rsidRPr="002A0A93">
        <w:rPr>
          <w:rFonts w:asciiTheme="minorHAnsi" w:hAnsiTheme="minorHAnsi"/>
        </w:rPr>
        <w:t>o zvláštních podmínkách účinnosti některých smluv, uveřejňování těchto smluv a o registru smluv (zákon o registru smluv</w:t>
      </w:r>
      <w:r w:rsidRPr="002A0A93">
        <w:rPr>
          <w:rFonts w:asciiTheme="minorHAnsi" w:hAnsiTheme="minorHAnsi" w:cs="Arial"/>
        </w:rPr>
        <w:t>), ve znění pozdějších předpisů,</w:t>
      </w:r>
      <w:r w:rsidRPr="002A0A93">
        <w:rPr>
          <w:rFonts w:asciiTheme="minorHAnsi" w:hAnsiTheme="minorHAnsi"/>
        </w:rPr>
        <w:t xml:space="preserve"> </w:t>
      </w:r>
      <w:r>
        <w:t xml:space="preserve">a v souladu s </w:t>
      </w:r>
      <w:r w:rsidRPr="002A0A93">
        <w:rPr>
          <w:iCs/>
        </w:rPr>
        <w:t>opatřením</w:t>
      </w:r>
      <w:r>
        <w:t xml:space="preserve"> rektora č.</w:t>
      </w:r>
      <w:r w:rsidR="0085353A">
        <w:t xml:space="preserve"> </w:t>
      </w:r>
      <w:r>
        <w:t xml:space="preserve">18/2016. </w:t>
      </w:r>
    </w:p>
    <w:p w14:paraId="1F9FA48A" w14:textId="0148B4A0" w:rsidR="0028365E" w:rsidRDefault="0028365E" w:rsidP="00656040">
      <w:pPr>
        <w:pStyle w:val="Odstavecseseznamem"/>
        <w:numPr>
          <w:ilvl w:val="0"/>
          <w:numId w:val="23"/>
        </w:numPr>
        <w:spacing w:before="120" w:after="120" w:line="240" w:lineRule="auto"/>
        <w:ind w:left="425" w:hanging="425"/>
        <w:contextualSpacing w:val="0"/>
        <w:jc w:val="both"/>
        <w:rPr>
          <w:rFonts w:asciiTheme="minorHAnsi" w:hAnsiTheme="minorHAnsi"/>
        </w:rPr>
      </w:pPr>
      <w:r>
        <w:t>Jednotlivé fakulty</w:t>
      </w:r>
      <w:r w:rsidR="00203C75">
        <w:t>, rektorát</w:t>
      </w:r>
      <w:r>
        <w:t xml:space="preserve"> a další součásti mohou smlouvu uzavřenou na veřejnou zakázku včetně všech jejích změn a dodatků uveřejnit i na profilu zadavatele.</w:t>
      </w:r>
      <w:r w:rsidRPr="004B0A9F">
        <w:rPr>
          <w:rFonts w:asciiTheme="minorHAnsi" w:hAnsiTheme="minorHAnsi"/>
        </w:rPr>
        <w:t xml:space="preserve"> Povinnost </w:t>
      </w:r>
      <w:r>
        <w:rPr>
          <w:rFonts w:asciiTheme="minorHAnsi" w:hAnsiTheme="minorHAnsi"/>
        </w:rPr>
        <w:t>uveřejnit</w:t>
      </w:r>
      <w:r w:rsidRPr="004B0A9F">
        <w:rPr>
          <w:rFonts w:asciiTheme="minorHAnsi" w:hAnsiTheme="minorHAnsi"/>
        </w:rPr>
        <w:t xml:space="preserve"> smlouvu v registru smluv tím není dotčena. </w:t>
      </w:r>
    </w:p>
    <w:p w14:paraId="4A77F5FC" w14:textId="1327EFC9" w:rsidR="0028365E" w:rsidRPr="0098142A" w:rsidRDefault="0028365E" w:rsidP="00656040">
      <w:pPr>
        <w:pStyle w:val="Odstavecseseznamem"/>
        <w:numPr>
          <w:ilvl w:val="0"/>
          <w:numId w:val="23"/>
        </w:numPr>
        <w:spacing w:before="120" w:after="120" w:line="240" w:lineRule="auto"/>
        <w:ind w:left="425" w:hanging="425"/>
        <w:contextualSpacing w:val="0"/>
        <w:jc w:val="both"/>
        <w:rPr>
          <w:rFonts w:asciiTheme="minorHAnsi" w:hAnsiTheme="minorHAnsi"/>
        </w:rPr>
      </w:pPr>
      <w:r w:rsidRPr="0017570E">
        <w:rPr>
          <w:rFonts w:asciiTheme="minorHAnsi" w:hAnsiTheme="minorHAnsi"/>
        </w:rPr>
        <w:t xml:space="preserve">Smlouvy uzavírané na základě zadávacího </w:t>
      </w:r>
      <w:r w:rsidR="002A0A93">
        <w:t xml:space="preserve">nebo výběrového </w:t>
      </w:r>
      <w:r w:rsidRPr="0017570E">
        <w:rPr>
          <w:rFonts w:asciiTheme="minorHAnsi" w:hAnsiTheme="minorHAnsi"/>
        </w:rPr>
        <w:t>řízení na veřejnou zakázku</w:t>
      </w:r>
      <w:r>
        <w:rPr>
          <w:rFonts w:asciiTheme="minorHAnsi" w:hAnsiTheme="minorHAnsi"/>
        </w:rPr>
        <w:t xml:space="preserve">, </w:t>
      </w:r>
      <w:r w:rsidRPr="0098142A">
        <w:rPr>
          <w:rFonts w:asciiTheme="minorHAnsi" w:hAnsiTheme="minorHAnsi"/>
        </w:rPr>
        <w:t>jej</w:t>
      </w:r>
      <w:r>
        <w:rPr>
          <w:rFonts w:asciiTheme="minorHAnsi" w:hAnsiTheme="minorHAnsi"/>
        </w:rPr>
        <w:t>i</w:t>
      </w:r>
      <w:r w:rsidRPr="0017570E">
        <w:rPr>
          <w:rFonts w:asciiTheme="minorHAnsi" w:hAnsiTheme="minorHAnsi"/>
        </w:rPr>
        <w:t>chž cena přesáhne 500.000 Kč bez DPH</w:t>
      </w:r>
      <w:r w:rsidR="001809CC">
        <w:rPr>
          <w:rFonts w:asciiTheme="minorHAnsi" w:hAnsiTheme="minorHAnsi"/>
        </w:rPr>
        <w:t xml:space="preserve"> a</w:t>
      </w:r>
      <w:r w:rsidRPr="0017570E">
        <w:rPr>
          <w:rFonts w:asciiTheme="minorHAnsi" w:hAnsiTheme="minorHAnsi"/>
        </w:rPr>
        <w:t xml:space="preserve"> které </w:t>
      </w:r>
      <w:r w:rsidR="001809CC">
        <w:rPr>
          <w:rFonts w:asciiTheme="minorHAnsi" w:hAnsiTheme="minorHAnsi"/>
        </w:rPr>
        <w:t>ne</w:t>
      </w:r>
      <w:r w:rsidRPr="0017570E">
        <w:rPr>
          <w:rFonts w:asciiTheme="minorHAnsi" w:hAnsiTheme="minorHAnsi"/>
        </w:rPr>
        <w:t>má</w:t>
      </w:r>
      <w:r w:rsidR="007863B0">
        <w:rPr>
          <w:rFonts w:asciiTheme="minorHAnsi" w:hAnsiTheme="minorHAnsi"/>
        </w:rPr>
        <w:t xml:space="preserve"> </w:t>
      </w:r>
      <w:r>
        <w:rPr>
          <w:rFonts w:asciiTheme="minorHAnsi" w:hAnsiTheme="minorHAnsi"/>
        </w:rPr>
        <w:t>univerzita</w:t>
      </w:r>
      <w:r w:rsidR="007863B0">
        <w:rPr>
          <w:rFonts w:asciiTheme="minorHAnsi" w:hAnsiTheme="minorHAnsi"/>
        </w:rPr>
        <w:t xml:space="preserve"> </w:t>
      </w:r>
      <w:r w:rsidRPr="0017570E">
        <w:rPr>
          <w:rFonts w:asciiTheme="minorHAnsi" w:hAnsiTheme="minorHAnsi"/>
        </w:rPr>
        <w:t>dle</w:t>
      </w:r>
      <w:r>
        <w:rPr>
          <w:rFonts w:asciiTheme="minorHAnsi" w:hAnsiTheme="minorHAnsi"/>
        </w:rPr>
        <w:t xml:space="preserve"> </w:t>
      </w:r>
      <w:r w:rsidR="001809CC">
        <w:rPr>
          <w:rFonts w:asciiTheme="minorHAnsi" w:hAnsiTheme="minorHAnsi"/>
        </w:rPr>
        <w:t xml:space="preserve">zákona o registru smluv </w:t>
      </w:r>
      <w:r w:rsidRPr="0017570E">
        <w:rPr>
          <w:rFonts w:asciiTheme="minorHAnsi" w:hAnsiTheme="minorHAnsi"/>
        </w:rPr>
        <w:t>povinnost uveřejnit</w:t>
      </w:r>
      <w:r w:rsidR="001809CC">
        <w:rPr>
          <w:rFonts w:asciiTheme="minorHAnsi" w:hAnsiTheme="minorHAnsi"/>
        </w:rPr>
        <w:t xml:space="preserve"> v registru smluv</w:t>
      </w:r>
      <w:r w:rsidRPr="0017570E">
        <w:rPr>
          <w:rFonts w:asciiTheme="minorHAnsi" w:hAnsiTheme="minorHAnsi"/>
        </w:rPr>
        <w:t xml:space="preserve">, </w:t>
      </w:r>
      <w:r>
        <w:rPr>
          <w:rFonts w:asciiTheme="minorHAnsi" w:hAnsiTheme="minorHAnsi"/>
        </w:rPr>
        <w:t xml:space="preserve">je </w:t>
      </w:r>
      <w:r w:rsidRPr="0017570E">
        <w:rPr>
          <w:rFonts w:asciiTheme="minorHAnsi" w:hAnsiTheme="minorHAnsi"/>
        </w:rPr>
        <w:t xml:space="preserve">nutné </w:t>
      </w:r>
      <w:r w:rsidR="001809CC">
        <w:rPr>
          <w:rFonts w:asciiTheme="minorHAnsi" w:hAnsiTheme="minorHAnsi"/>
        </w:rPr>
        <w:t xml:space="preserve">dle ZZVZ </w:t>
      </w:r>
      <w:r>
        <w:rPr>
          <w:rFonts w:asciiTheme="minorHAnsi" w:hAnsiTheme="minorHAnsi"/>
          <w:iCs/>
        </w:rPr>
        <w:t>u</w:t>
      </w:r>
      <w:r w:rsidRPr="0017570E">
        <w:rPr>
          <w:rFonts w:asciiTheme="minorHAnsi" w:hAnsiTheme="minorHAnsi"/>
          <w:iCs/>
        </w:rPr>
        <w:t>veřejnit</w:t>
      </w:r>
      <w:r w:rsidRPr="0017570E">
        <w:rPr>
          <w:rFonts w:asciiTheme="minorHAnsi" w:hAnsiTheme="minorHAnsi"/>
        </w:rPr>
        <w:t xml:space="preserve"> do 15 dnů od jejich uzavření</w:t>
      </w:r>
      <w:r w:rsidR="001809CC">
        <w:rPr>
          <w:rFonts w:asciiTheme="minorHAnsi" w:hAnsiTheme="minorHAnsi"/>
        </w:rPr>
        <w:t xml:space="preserve"> na profilu zadavatele</w:t>
      </w:r>
      <w:r w:rsidRPr="0017570E">
        <w:rPr>
          <w:rFonts w:asciiTheme="minorHAnsi" w:hAnsiTheme="minorHAnsi"/>
        </w:rPr>
        <w:t>.</w:t>
      </w:r>
    </w:p>
    <w:p w14:paraId="772492B2" w14:textId="77777777" w:rsidR="0028365E" w:rsidRPr="0017570E" w:rsidRDefault="0028365E" w:rsidP="00656040">
      <w:pPr>
        <w:pStyle w:val="Odstavecseseznamem"/>
        <w:spacing w:before="120" w:after="0" w:line="240" w:lineRule="auto"/>
        <w:ind w:left="283"/>
        <w:contextualSpacing w:val="0"/>
        <w:jc w:val="both"/>
        <w:rPr>
          <w:rFonts w:asciiTheme="minorHAnsi" w:hAnsiTheme="minorHAnsi"/>
        </w:rPr>
      </w:pPr>
    </w:p>
    <w:p w14:paraId="511CA1D0" w14:textId="37A91852" w:rsidR="0028365E" w:rsidRPr="004B0A9F" w:rsidRDefault="00D97267" w:rsidP="00656040">
      <w:pPr>
        <w:keepNext/>
        <w:autoSpaceDE w:val="0"/>
        <w:autoSpaceDN w:val="0"/>
        <w:adjustRightInd w:val="0"/>
        <w:spacing w:after="0" w:line="240" w:lineRule="auto"/>
        <w:jc w:val="center"/>
        <w:rPr>
          <w:b/>
        </w:rPr>
      </w:pPr>
      <w:r>
        <w:rPr>
          <w:b/>
        </w:rPr>
        <w:t xml:space="preserve">Článek </w:t>
      </w:r>
      <w:r w:rsidR="00C61589">
        <w:rPr>
          <w:b/>
        </w:rPr>
        <w:t>29</w:t>
      </w:r>
    </w:p>
    <w:p w14:paraId="527878CF"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Kontrola</w:t>
      </w:r>
    </w:p>
    <w:p w14:paraId="72BF8BA4" w14:textId="6773CB0F" w:rsidR="0028365E" w:rsidRDefault="0028365E" w:rsidP="001E3CB4">
      <w:pPr>
        <w:pStyle w:val="Odstavecseseznamem"/>
        <w:numPr>
          <w:ilvl w:val="0"/>
          <w:numId w:val="24"/>
        </w:numPr>
        <w:spacing w:before="120" w:after="120" w:line="240" w:lineRule="auto"/>
        <w:ind w:left="426" w:hanging="426"/>
        <w:contextualSpacing w:val="0"/>
        <w:jc w:val="both"/>
      </w:pPr>
      <w:r>
        <w:t xml:space="preserve">Výkon kontroly či auditu veřejných zakázek se provádí dle opatření rektora č. </w:t>
      </w:r>
      <w:r w:rsidR="003C2960">
        <w:t>3</w:t>
      </w:r>
      <w:r>
        <w:t>5/201</w:t>
      </w:r>
      <w:r w:rsidR="003C2960">
        <w:t>7</w:t>
      </w:r>
      <w:r>
        <w:t xml:space="preserve">, </w:t>
      </w:r>
      <w:r w:rsidR="003C2960" w:rsidRPr="003C2960">
        <w:t>Vnitřní kontrolní systém na Univerzitě Karlově</w:t>
      </w:r>
      <w:r>
        <w:t>, a opatření rektora č. 47/2014, Pravidla kontrolní činnosti na Univerzitě Karlově.</w:t>
      </w:r>
    </w:p>
    <w:p w14:paraId="395D08BE" w14:textId="40C3B08A" w:rsidR="0028365E" w:rsidRDefault="0028365E" w:rsidP="00656040">
      <w:pPr>
        <w:numPr>
          <w:ilvl w:val="0"/>
          <w:numId w:val="24"/>
        </w:numPr>
        <w:overflowPunct w:val="0"/>
        <w:autoSpaceDE w:val="0"/>
        <w:autoSpaceDN w:val="0"/>
        <w:adjustRightInd w:val="0"/>
        <w:spacing w:before="120" w:after="120" w:line="240" w:lineRule="auto"/>
        <w:ind w:left="425" w:hanging="425"/>
        <w:jc w:val="both"/>
      </w:pPr>
      <w:r>
        <w:t>Stížnosti proti postupu zadávajících útvarů nebo pracovišť veřejných zakázek jednotlivých fakult, dalších součástí a rektorátu posuzuje kvestor. Tyto stížnosti nemají charakter námitek ve smyslu § 241 ZZVZ. V případě zjištění pochybení v postupu zadávajících útvarů nebo pracovišť veřejných zakázek přijme kvestor opatření k nápravě.</w:t>
      </w:r>
    </w:p>
    <w:p w14:paraId="2E587580" w14:textId="77777777" w:rsidR="00F46A23" w:rsidRDefault="00F46A23" w:rsidP="00E96CF5">
      <w:pPr>
        <w:overflowPunct w:val="0"/>
        <w:autoSpaceDE w:val="0"/>
        <w:autoSpaceDN w:val="0"/>
        <w:adjustRightInd w:val="0"/>
        <w:spacing w:before="120" w:after="0" w:line="240" w:lineRule="auto"/>
        <w:ind w:left="425"/>
        <w:jc w:val="center"/>
      </w:pPr>
    </w:p>
    <w:p w14:paraId="412525BC" w14:textId="6D16D63B" w:rsidR="0028365E" w:rsidRPr="004B0A9F" w:rsidRDefault="00D97267" w:rsidP="00656040">
      <w:pPr>
        <w:keepNext/>
        <w:autoSpaceDE w:val="0"/>
        <w:autoSpaceDN w:val="0"/>
        <w:adjustRightInd w:val="0"/>
        <w:spacing w:after="0" w:line="240" w:lineRule="auto"/>
        <w:jc w:val="center"/>
        <w:rPr>
          <w:b/>
        </w:rPr>
      </w:pPr>
      <w:r>
        <w:rPr>
          <w:b/>
        </w:rPr>
        <w:t xml:space="preserve">Článek </w:t>
      </w:r>
      <w:r w:rsidR="00C61589">
        <w:rPr>
          <w:b/>
        </w:rPr>
        <w:t>30</w:t>
      </w:r>
    </w:p>
    <w:p w14:paraId="4925666D"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Stanovení podrobnějšího postupu při zadávání veřejných zakázek</w:t>
      </w:r>
    </w:p>
    <w:p w14:paraId="3AD7483A" w14:textId="05E1A68F" w:rsidR="0028365E" w:rsidRPr="00415E24" w:rsidRDefault="0028365E" w:rsidP="00656040">
      <w:pPr>
        <w:pStyle w:val="Odstavecseseznamem"/>
        <w:numPr>
          <w:ilvl w:val="0"/>
          <w:numId w:val="25"/>
        </w:numPr>
        <w:spacing w:before="120" w:after="120" w:line="240" w:lineRule="auto"/>
        <w:ind w:left="425" w:hanging="425"/>
        <w:contextualSpacing w:val="0"/>
        <w:jc w:val="both"/>
      </w:pPr>
      <w:r>
        <w:t xml:space="preserve">Vedoucí pracovníci univerzity uvedení v čl. </w:t>
      </w:r>
      <w:r w:rsidR="001E780A">
        <w:t xml:space="preserve">5 </w:t>
      </w:r>
      <w:r>
        <w:t>tohoto opatření mohou stanovit bližší podrobnosti postupu zadávání veřejných zakázek na jimi řízených fakultách</w:t>
      </w:r>
      <w:r w:rsidR="00203C75">
        <w:t>, rektorátu</w:t>
      </w:r>
      <w:r>
        <w:t xml:space="preserve"> a </w:t>
      </w:r>
      <w:r w:rsidR="00203C75">
        <w:t xml:space="preserve">dalších </w:t>
      </w:r>
      <w:r>
        <w:t xml:space="preserve">součástech univerzity, takto stanovená pravidla však nesmí být v rozporu s tímto opatřením, </w:t>
      </w:r>
      <w:r w:rsidRPr="00415E24">
        <w:t xml:space="preserve">tím není dotčeno právo fakult, dalších součástí a rektorátu podle čl. </w:t>
      </w:r>
      <w:r w:rsidR="00677C50" w:rsidRPr="00415E24">
        <w:t xml:space="preserve">13 </w:t>
      </w:r>
      <w:r w:rsidRPr="00415E24">
        <w:t>odst. 2 tohoto opatření.</w:t>
      </w:r>
    </w:p>
    <w:p w14:paraId="6FFAB0BC" w14:textId="77777777" w:rsidR="0028365E" w:rsidRDefault="0028365E" w:rsidP="00E96CF5">
      <w:pPr>
        <w:pStyle w:val="Odstavecseseznamem"/>
        <w:spacing w:before="120" w:after="0" w:line="240" w:lineRule="auto"/>
        <w:ind w:left="425" w:hanging="425"/>
        <w:contextualSpacing w:val="0"/>
        <w:jc w:val="both"/>
      </w:pPr>
    </w:p>
    <w:p w14:paraId="7F5B0A10" w14:textId="77777EE2" w:rsidR="0028365E" w:rsidRPr="004B0A9F" w:rsidRDefault="00D97267" w:rsidP="00656040">
      <w:pPr>
        <w:keepNext/>
        <w:autoSpaceDE w:val="0"/>
        <w:autoSpaceDN w:val="0"/>
        <w:adjustRightInd w:val="0"/>
        <w:spacing w:after="0" w:line="240" w:lineRule="auto"/>
        <w:jc w:val="center"/>
        <w:rPr>
          <w:b/>
        </w:rPr>
      </w:pPr>
      <w:r>
        <w:rPr>
          <w:b/>
        </w:rPr>
        <w:t xml:space="preserve">Článek </w:t>
      </w:r>
      <w:r w:rsidR="00C61589">
        <w:rPr>
          <w:b/>
        </w:rPr>
        <w:t>31</w:t>
      </w:r>
    </w:p>
    <w:p w14:paraId="629E0C0F" w14:textId="77777777" w:rsidR="0028365E" w:rsidRPr="004B0A9F" w:rsidRDefault="0028365E" w:rsidP="00656040">
      <w:pPr>
        <w:pStyle w:val="Nadpis2"/>
        <w:spacing w:after="240"/>
        <w:jc w:val="center"/>
        <w:rPr>
          <w:rFonts w:ascii="Calibri" w:hAnsi="Calibri"/>
          <w:sz w:val="22"/>
        </w:rPr>
      </w:pPr>
      <w:r>
        <w:rPr>
          <w:rFonts w:ascii="Calibri" w:eastAsia="Calibri" w:hAnsi="Calibri" w:cs="Calibri"/>
          <w:sz w:val="22"/>
          <w:szCs w:val="22"/>
        </w:rPr>
        <w:t>Přechodná a závěrečná ustanovení</w:t>
      </w:r>
    </w:p>
    <w:p w14:paraId="64418C37" w14:textId="3927B3ED" w:rsidR="0028365E" w:rsidRDefault="0028365E" w:rsidP="00656040">
      <w:pPr>
        <w:pStyle w:val="Odstavecseseznamem"/>
        <w:numPr>
          <w:ilvl w:val="0"/>
          <w:numId w:val="26"/>
        </w:numPr>
        <w:spacing w:before="120" w:after="120" w:line="240" w:lineRule="auto"/>
        <w:ind w:left="425" w:hanging="425"/>
        <w:contextualSpacing w:val="0"/>
        <w:jc w:val="both"/>
      </w:pPr>
      <w:r>
        <w:t xml:space="preserve">Kvestor </w:t>
      </w:r>
      <w:r w:rsidR="00035C34">
        <w:t xml:space="preserve">může </w:t>
      </w:r>
      <w:r>
        <w:t>opatřením stanovit přesnější postupy na univerzitě při zadávání veřejných zakázek či stanovit vzory dokumentů užívaných při zadávání veřejných zakázek na univerzitě.</w:t>
      </w:r>
    </w:p>
    <w:p w14:paraId="41AD01FB" w14:textId="3E4BA55A" w:rsidR="0028365E" w:rsidRDefault="0028365E" w:rsidP="00656040">
      <w:pPr>
        <w:pStyle w:val="Odstavecseseznamem"/>
        <w:numPr>
          <w:ilvl w:val="0"/>
          <w:numId w:val="26"/>
        </w:numPr>
        <w:spacing w:before="120" w:after="120" w:line="240" w:lineRule="auto"/>
        <w:ind w:left="425" w:hanging="425"/>
        <w:contextualSpacing w:val="0"/>
        <w:jc w:val="both"/>
      </w:pPr>
      <w:r>
        <w:t xml:space="preserve">Výjimku z postupů zadávání veřejných zakázek uvedených v tomto Opatření schvaluje rektor, případně kvestor, tím není dotčeno právo fakult, dalších součástí a rektorátu podle čl. </w:t>
      </w:r>
      <w:r w:rsidR="002B4685">
        <w:t xml:space="preserve">13 </w:t>
      </w:r>
      <w:r>
        <w:t>odst. 2 tohoto opatření.</w:t>
      </w:r>
    </w:p>
    <w:p w14:paraId="2531D885" w14:textId="4C08EBBF" w:rsidR="0028365E" w:rsidRDefault="0028365E" w:rsidP="00656040">
      <w:pPr>
        <w:pStyle w:val="Odstavecseseznamem"/>
        <w:numPr>
          <w:ilvl w:val="0"/>
          <w:numId w:val="26"/>
        </w:numPr>
        <w:spacing w:before="120" w:after="120" w:line="240" w:lineRule="auto"/>
        <w:ind w:left="425" w:hanging="425"/>
        <w:contextualSpacing w:val="0"/>
        <w:jc w:val="both"/>
      </w:pPr>
      <w:r>
        <w:t xml:space="preserve">Tímto opatřením se zrušuje opatření rektora č. </w:t>
      </w:r>
      <w:r w:rsidR="00D6184A">
        <w:t>27</w:t>
      </w:r>
      <w:r>
        <w:t>/201</w:t>
      </w:r>
      <w:r w:rsidR="00D6184A">
        <w:t>6 ve znění opatření rektora č. 18/2017</w:t>
      </w:r>
      <w:r>
        <w:t xml:space="preserve">, </w:t>
      </w:r>
      <w:r w:rsidR="00D6184A" w:rsidRPr="00D6184A">
        <w:t>Pravidla pro zadávání veřejných zakázek v rámci Univerzity Karlovy</w:t>
      </w:r>
      <w:r>
        <w:t>.</w:t>
      </w:r>
    </w:p>
    <w:p w14:paraId="044C3419" w14:textId="0D48D947" w:rsidR="00F768F1" w:rsidRDefault="00F768F1" w:rsidP="00656040">
      <w:pPr>
        <w:numPr>
          <w:ilvl w:val="0"/>
          <w:numId w:val="26"/>
        </w:numPr>
        <w:spacing w:before="120" w:after="120" w:line="240" w:lineRule="auto"/>
        <w:ind w:left="425" w:hanging="425"/>
        <w:jc w:val="both"/>
      </w:pPr>
      <w:r>
        <w:t xml:space="preserve">Všechna </w:t>
      </w:r>
      <w:r w:rsidR="00B97AB2">
        <w:t xml:space="preserve">výběrová nebo </w:t>
      </w:r>
      <w:r>
        <w:t xml:space="preserve">zadávací řízení, zahájená před nabytím účinnosti tohoto opatření, se dokončí dle opatření rektora </w:t>
      </w:r>
      <w:r w:rsidR="00D6184A">
        <w:t>č. 27/2016 ve znění opatření rektora č. 18/2017</w:t>
      </w:r>
      <w:r>
        <w:t>.</w:t>
      </w:r>
    </w:p>
    <w:p w14:paraId="4C9FDBE2" w14:textId="0BBB48F2" w:rsidR="0028365E" w:rsidRPr="009D2F76" w:rsidRDefault="0028365E" w:rsidP="00656040">
      <w:pPr>
        <w:pStyle w:val="Odstavecseseznamem"/>
        <w:numPr>
          <w:ilvl w:val="0"/>
          <w:numId w:val="26"/>
        </w:numPr>
        <w:spacing w:before="120" w:after="120" w:line="240" w:lineRule="auto"/>
        <w:ind w:left="425" w:hanging="425"/>
        <w:contextualSpacing w:val="0"/>
        <w:jc w:val="both"/>
      </w:pPr>
      <w:r>
        <w:t xml:space="preserve">Toto </w:t>
      </w:r>
      <w:r w:rsidRPr="009D2F76">
        <w:t xml:space="preserve">opatření nabývá účinnosti dne </w:t>
      </w:r>
      <w:r w:rsidR="00415E24" w:rsidRPr="009D2F76">
        <w:t>1. 7.</w:t>
      </w:r>
      <w:r w:rsidRPr="009D2F76">
        <w:t xml:space="preserve"> </w:t>
      </w:r>
      <w:r w:rsidR="00D6184A" w:rsidRPr="009D2F76">
        <w:t>2020</w:t>
      </w:r>
      <w:r w:rsidRPr="009D2F76">
        <w:t>.</w:t>
      </w:r>
    </w:p>
    <w:p w14:paraId="2D096C22" w14:textId="34BA72EF" w:rsidR="001B58FD" w:rsidRDefault="001B58FD" w:rsidP="00E96CF5">
      <w:pPr>
        <w:tabs>
          <w:tab w:val="left" w:pos="5624"/>
        </w:tabs>
        <w:spacing w:before="120" w:after="120" w:line="240" w:lineRule="auto"/>
      </w:pPr>
      <w:r w:rsidRPr="009D2F76">
        <w:t xml:space="preserve">V Praze dne </w:t>
      </w:r>
      <w:r w:rsidR="00525397">
        <w:t xml:space="preserve">30. června </w:t>
      </w:r>
      <w:r w:rsidRPr="009D2F76">
        <w:t>20</w:t>
      </w:r>
      <w:r w:rsidR="001C6DC6" w:rsidRPr="009D2F76">
        <w:t>20</w:t>
      </w:r>
    </w:p>
    <w:p w14:paraId="35C92BA8" w14:textId="0BDD1553" w:rsidR="00EE1F43" w:rsidRDefault="001B58FD" w:rsidP="00656040">
      <w:pPr>
        <w:tabs>
          <w:tab w:val="left" w:pos="5624"/>
        </w:tabs>
        <w:spacing w:before="120" w:after="120" w:line="240" w:lineRule="auto"/>
        <w:jc w:val="right"/>
      </w:pPr>
      <w:r>
        <w:t>pro</w:t>
      </w:r>
      <w:r w:rsidR="00EE1F43">
        <w:t>f. MUDr. Tomáš Zima, DrSc., MBA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60"/>
        <w:gridCol w:w="10"/>
        <w:gridCol w:w="6142"/>
      </w:tblGrid>
      <w:tr w:rsidR="0068044E" w:rsidRPr="00FF7191" w14:paraId="09604882" w14:textId="77777777" w:rsidTr="0068044E">
        <w:trPr>
          <w:trHeight w:val="397"/>
        </w:trPr>
        <w:tc>
          <w:tcPr>
            <w:tcW w:w="9212" w:type="dxa"/>
            <w:gridSpan w:val="3"/>
            <w:tcBorders>
              <w:top w:val="single" w:sz="12" w:space="0" w:color="auto"/>
              <w:left w:val="single" w:sz="12" w:space="0" w:color="auto"/>
              <w:bottom w:val="single" w:sz="12" w:space="0" w:color="auto"/>
              <w:right w:val="single" w:sz="12" w:space="0" w:color="auto"/>
            </w:tcBorders>
            <w:shd w:val="clear" w:color="auto" w:fill="DAEEF3"/>
            <w:vAlign w:val="center"/>
          </w:tcPr>
          <w:p w14:paraId="5069E418"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 xml:space="preserve">PŘEDBĚŽNÉ SCHVÁLENÍ VEŘEJNÉ ZAKÁZKY </w:t>
            </w:r>
          </w:p>
        </w:tc>
      </w:tr>
      <w:tr w:rsidR="0068044E" w:rsidRPr="00FF7191" w14:paraId="6DCB79AA" w14:textId="77777777" w:rsidTr="0068044E">
        <w:trPr>
          <w:trHeight w:val="407"/>
        </w:trPr>
        <w:tc>
          <w:tcPr>
            <w:tcW w:w="3060" w:type="dxa"/>
            <w:tcBorders>
              <w:top w:val="single" w:sz="12" w:space="0" w:color="auto"/>
              <w:left w:val="single" w:sz="12" w:space="0" w:color="auto"/>
              <w:bottom w:val="single" w:sz="12" w:space="0" w:color="auto"/>
            </w:tcBorders>
            <w:vAlign w:val="center"/>
          </w:tcPr>
          <w:p w14:paraId="4DCA6A42"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Číslo jednací</w:t>
            </w:r>
          </w:p>
        </w:tc>
        <w:tc>
          <w:tcPr>
            <w:tcW w:w="6152" w:type="dxa"/>
            <w:gridSpan w:val="2"/>
            <w:tcBorders>
              <w:top w:val="single" w:sz="12" w:space="0" w:color="auto"/>
              <w:bottom w:val="single" w:sz="12" w:space="0" w:color="auto"/>
              <w:right w:val="single" w:sz="12" w:space="0" w:color="auto"/>
            </w:tcBorders>
            <w:vAlign w:val="center"/>
          </w:tcPr>
          <w:p w14:paraId="695B474E" w14:textId="08C8EEE3"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 xml:space="preserve">Č. j., pod kterým je veřejná zakázka vedena </w:t>
            </w:r>
            <w:r w:rsidR="009D1FDA">
              <w:rPr>
                <w:rFonts w:asciiTheme="minorHAnsi" w:hAnsiTheme="minorHAnsi" w:cstheme="minorHAnsi"/>
                <w:i/>
              </w:rPr>
              <w:t>v elektronické spisové službě</w:t>
            </w:r>
          </w:p>
        </w:tc>
      </w:tr>
      <w:tr w:rsidR="0068044E" w:rsidRPr="00FF7191" w14:paraId="5DE31708" w14:textId="77777777" w:rsidTr="0068044E">
        <w:trPr>
          <w:trHeight w:val="397"/>
        </w:trPr>
        <w:tc>
          <w:tcPr>
            <w:tcW w:w="9212" w:type="dxa"/>
            <w:gridSpan w:val="3"/>
            <w:tcBorders>
              <w:top w:val="single" w:sz="12" w:space="0" w:color="auto"/>
              <w:left w:val="single" w:sz="12" w:space="0" w:color="auto"/>
              <w:bottom w:val="single" w:sz="12" w:space="0" w:color="auto"/>
              <w:right w:val="single" w:sz="12" w:space="0" w:color="auto"/>
            </w:tcBorders>
            <w:shd w:val="clear" w:color="auto" w:fill="F2F2F2"/>
            <w:vAlign w:val="center"/>
          </w:tcPr>
          <w:p w14:paraId="3207520A" w14:textId="1F812793"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IDENTIFIKACE ZADAVATELE</w:t>
            </w:r>
          </w:p>
        </w:tc>
      </w:tr>
      <w:tr w:rsidR="0068044E" w:rsidRPr="00FF7191" w14:paraId="64927361" w14:textId="77777777" w:rsidTr="0068044E">
        <w:trPr>
          <w:trHeight w:val="397"/>
        </w:trPr>
        <w:tc>
          <w:tcPr>
            <w:tcW w:w="3070" w:type="dxa"/>
            <w:gridSpan w:val="2"/>
            <w:tcBorders>
              <w:top w:val="single" w:sz="12" w:space="0" w:color="auto"/>
              <w:left w:val="single" w:sz="12" w:space="0" w:color="auto"/>
              <w:bottom w:val="single" w:sz="6" w:space="0" w:color="auto"/>
              <w:right w:val="single" w:sz="6" w:space="0" w:color="auto"/>
            </w:tcBorders>
            <w:vAlign w:val="center"/>
          </w:tcPr>
          <w:p w14:paraId="6BF78018"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Označení zadávajícího útvaru (fakulta, součást, útvar)</w:t>
            </w:r>
          </w:p>
        </w:tc>
        <w:tc>
          <w:tcPr>
            <w:tcW w:w="6142" w:type="dxa"/>
            <w:tcBorders>
              <w:top w:val="single" w:sz="12" w:space="0" w:color="auto"/>
              <w:left w:val="single" w:sz="6" w:space="0" w:color="auto"/>
              <w:bottom w:val="single" w:sz="6" w:space="0" w:color="auto"/>
              <w:right w:val="single" w:sz="12" w:space="0" w:color="auto"/>
            </w:tcBorders>
            <w:vAlign w:val="center"/>
          </w:tcPr>
          <w:p w14:paraId="10FA1208" w14:textId="77777777" w:rsidR="0068044E" w:rsidRPr="00FF7191" w:rsidRDefault="0068044E" w:rsidP="00656040">
            <w:pPr>
              <w:spacing w:after="0" w:line="240" w:lineRule="auto"/>
              <w:rPr>
                <w:rFonts w:asciiTheme="minorHAnsi" w:hAnsiTheme="minorHAnsi" w:cstheme="minorHAnsi"/>
                <w:i/>
              </w:rPr>
            </w:pPr>
          </w:p>
        </w:tc>
      </w:tr>
      <w:tr w:rsidR="0068044E" w:rsidRPr="00FF7191" w14:paraId="67E5AF72" w14:textId="77777777" w:rsidTr="0068044E">
        <w:trPr>
          <w:trHeight w:val="397"/>
        </w:trPr>
        <w:tc>
          <w:tcPr>
            <w:tcW w:w="9212" w:type="dxa"/>
            <w:gridSpan w:val="3"/>
            <w:tcBorders>
              <w:top w:val="single" w:sz="6" w:space="0" w:color="auto"/>
              <w:left w:val="single" w:sz="12" w:space="0" w:color="auto"/>
              <w:bottom w:val="single" w:sz="6" w:space="0" w:color="auto"/>
              <w:right w:val="single" w:sz="12" w:space="0" w:color="auto"/>
            </w:tcBorders>
            <w:vAlign w:val="center"/>
          </w:tcPr>
          <w:p w14:paraId="61612C19" w14:textId="77777777" w:rsidR="0068044E" w:rsidRPr="00FF7191" w:rsidRDefault="0068044E" w:rsidP="00656040">
            <w:pPr>
              <w:spacing w:after="0" w:line="240" w:lineRule="auto"/>
              <w:jc w:val="center"/>
              <w:rPr>
                <w:rFonts w:asciiTheme="minorHAnsi" w:hAnsiTheme="minorHAnsi" w:cstheme="minorHAnsi"/>
              </w:rPr>
            </w:pPr>
            <w:r w:rsidRPr="00FF7191">
              <w:rPr>
                <w:rFonts w:asciiTheme="minorHAnsi" w:hAnsiTheme="minorHAnsi" w:cstheme="minorHAnsi"/>
                <w:b/>
              </w:rPr>
              <w:t xml:space="preserve">Vedoucí pracovník zadávajícího útvaru (předkladatel předběžného schválení) </w:t>
            </w:r>
          </w:p>
        </w:tc>
      </w:tr>
      <w:tr w:rsidR="0068044E" w:rsidRPr="00FF7191" w14:paraId="180C6C11"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7188859F" w14:textId="076E4D49" w:rsidR="0068044E" w:rsidRPr="00FF7191" w:rsidRDefault="00A36579" w:rsidP="00656040">
            <w:pPr>
              <w:spacing w:after="0" w:line="240" w:lineRule="auto"/>
              <w:rPr>
                <w:rFonts w:asciiTheme="minorHAnsi" w:hAnsiTheme="minorHAnsi" w:cstheme="minorHAnsi"/>
                <w:b/>
              </w:rPr>
            </w:pPr>
            <w:r>
              <w:rPr>
                <w:rFonts w:asciiTheme="minorHAnsi" w:hAnsiTheme="minorHAnsi" w:cstheme="minorHAnsi"/>
                <w:b/>
              </w:rPr>
              <w:t>Titul, j</w:t>
            </w:r>
            <w:r w:rsidR="0068044E" w:rsidRPr="00FF7191">
              <w:rPr>
                <w:rFonts w:asciiTheme="minorHAnsi" w:hAnsiTheme="minorHAnsi" w:cstheme="minorHAnsi"/>
                <w:b/>
              </w:rPr>
              <w:t>méno</w:t>
            </w:r>
            <w:r>
              <w:rPr>
                <w:rFonts w:asciiTheme="minorHAnsi" w:hAnsiTheme="minorHAnsi" w:cstheme="minorHAnsi"/>
                <w:b/>
              </w:rPr>
              <w:t xml:space="preserve"> a</w:t>
            </w:r>
            <w:r w:rsidR="0068044E" w:rsidRPr="00FF7191">
              <w:rPr>
                <w:rFonts w:asciiTheme="minorHAnsi" w:hAnsiTheme="minorHAnsi" w:cstheme="minorHAnsi"/>
                <w:b/>
              </w:rPr>
              <w:t xml:space="preserve"> příjmení</w:t>
            </w:r>
          </w:p>
        </w:tc>
        <w:tc>
          <w:tcPr>
            <w:tcW w:w="6142" w:type="dxa"/>
            <w:tcBorders>
              <w:top w:val="single" w:sz="6" w:space="0" w:color="auto"/>
              <w:left w:val="single" w:sz="6" w:space="0" w:color="auto"/>
              <w:bottom w:val="single" w:sz="6" w:space="0" w:color="auto"/>
              <w:right w:val="single" w:sz="12" w:space="0" w:color="auto"/>
            </w:tcBorders>
            <w:vAlign w:val="center"/>
          </w:tcPr>
          <w:p w14:paraId="1D7B2378" w14:textId="77777777" w:rsidR="0068044E" w:rsidRPr="00FF7191" w:rsidRDefault="0068044E" w:rsidP="00656040">
            <w:pPr>
              <w:spacing w:after="0" w:line="240" w:lineRule="auto"/>
              <w:rPr>
                <w:rFonts w:asciiTheme="minorHAnsi" w:hAnsiTheme="minorHAnsi" w:cstheme="minorHAnsi"/>
                <w:i/>
              </w:rPr>
            </w:pPr>
          </w:p>
        </w:tc>
      </w:tr>
      <w:tr w:rsidR="0068044E" w:rsidRPr="00FF7191" w14:paraId="7ED85A2B"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2F9A87DE"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Funkce</w:t>
            </w:r>
          </w:p>
        </w:tc>
        <w:tc>
          <w:tcPr>
            <w:tcW w:w="6142" w:type="dxa"/>
            <w:tcBorders>
              <w:top w:val="single" w:sz="6" w:space="0" w:color="auto"/>
              <w:left w:val="single" w:sz="6" w:space="0" w:color="auto"/>
              <w:bottom w:val="single" w:sz="6" w:space="0" w:color="auto"/>
              <w:right w:val="single" w:sz="12" w:space="0" w:color="auto"/>
            </w:tcBorders>
            <w:vAlign w:val="center"/>
          </w:tcPr>
          <w:p w14:paraId="565B1242" w14:textId="77777777" w:rsidR="0068044E" w:rsidRPr="00FF7191" w:rsidRDefault="0068044E" w:rsidP="00656040">
            <w:pPr>
              <w:spacing w:after="0" w:line="240" w:lineRule="auto"/>
              <w:rPr>
                <w:rFonts w:asciiTheme="minorHAnsi" w:hAnsiTheme="minorHAnsi" w:cstheme="minorHAnsi"/>
                <w:i/>
              </w:rPr>
            </w:pPr>
          </w:p>
        </w:tc>
      </w:tr>
      <w:tr w:rsidR="0068044E" w:rsidRPr="00FF7191" w14:paraId="4DFC9442" w14:textId="77777777" w:rsidTr="0068044E">
        <w:trPr>
          <w:trHeight w:val="397"/>
        </w:trPr>
        <w:tc>
          <w:tcPr>
            <w:tcW w:w="9212" w:type="dxa"/>
            <w:gridSpan w:val="3"/>
            <w:tcBorders>
              <w:top w:val="single" w:sz="6" w:space="0" w:color="auto"/>
              <w:left w:val="single" w:sz="12" w:space="0" w:color="auto"/>
              <w:bottom w:val="single" w:sz="6" w:space="0" w:color="auto"/>
              <w:right w:val="single" w:sz="12" w:space="0" w:color="auto"/>
            </w:tcBorders>
            <w:vAlign w:val="center"/>
          </w:tcPr>
          <w:p w14:paraId="4D082EEA" w14:textId="77777777" w:rsidR="0068044E" w:rsidRPr="00FF7191" w:rsidRDefault="0068044E" w:rsidP="00656040">
            <w:pPr>
              <w:spacing w:after="0" w:line="240" w:lineRule="auto"/>
              <w:jc w:val="center"/>
              <w:rPr>
                <w:rFonts w:asciiTheme="minorHAnsi" w:hAnsiTheme="minorHAnsi" w:cstheme="minorHAnsi"/>
              </w:rPr>
            </w:pPr>
            <w:r w:rsidRPr="00FF7191">
              <w:rPr>
                <w:rFonts w:asciiTheme="minorHAnsi" w:hAnsiTheme="minorHAnsi" w:cstheme="minorHAnsi"/>
                <w:b/>
              </w:rPr>
              <w:t>Kontaktní osoba</w:t>
            </w:r>
          </w:p>
        </w:tc>
      </w:tr>
      <w:tr w:rsidR="0068044E" w:rsidRPr="00FF7191" w14:paraId="4E8C45D9"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6DD08C3A" w14:textId="344CFCCF" w:rsidR="0068044E" w:rsidRPr="00FF7191" w:rsidRDefault="00A36579" w:rsidP="00656040">
            <w:pPr>
              <w:spacing w:after="0" w:line="240" w:lineRule="auto"/>
              <w:rPr>
                <w:rFonts w:asciiTheme="minorHAnsi" w:hAnsiTheme="minorHAnsi" w:cstheme="minorHAnsi"/>
                <w:b/>
              </w:rPr>
            </w:pPr>
            <w:r>
              <w:rPr>
                <w:rFonts w:asciiTheme="minorHAnsi" w:hAnsiTheme="minorHAnsi" w:cstheme="minorHAnsi"/>
                <w:b/>
              </w:rPr>
              <w:t>Titul, j</w:t>
            </w:r>
            <w:r w:rsidRPr="00FF7191">
              <w:rPr>
                <w:rFonts w:asciiTheme="minorHAnsi" w:hAnsiTheme="minorHAnsi" w:cstheme="minorHAnsi"/>
                <w:b/>
              </w:rPr>
              <w:t>méno</w:t>
            </w:r>
            <w:r>
              <w:rPr>
                <w:rFonts w:asciiTheme="minorHAnsi" w:hAnsiTheme="minorHAnsi" w:cstheme="minorHAnsi"/>
                <w:b/>
              </w:rPr>
              <w:t xml:space="preserve"> a</w:t>
            </w:r>
            <w:r w:rsidRPr="00FF7191">
              <w:rPr>
                <w:rFonts w:asciiTheme="minorHAnsi" w:hAnsiTheme="minorHAnsi" w:cstheme="minorHAnsi"/>
                <w:b/>
              </w:rPr>
              <w:t xml:space="preserve"> příjmení</w:t>
            </w:r>
          </w:p>
        </w:tc>
        <w:tc>
          <w:tcPr>
            <w:tcW w:w="6142" w:type="dxa"/>
            <w:tcBorders>
              <w:top w:val="single" w:sz="6" w:space="0" w:color="auto"/>
              <w:left w:val="single" w:sz="6" w:space="0" w:color="auto"/>
              <w:bottom w:val="single" w:sz="6" w:space="0" w:color="auto"/>
              <w:right w:val="single" w:sz="12" w:space="0" w:color="auto"/>
            </w:tcBorders>
            <w:vAlign w:val="center"/>
          </w:tcPr>
          <w:p w14:paraId="74A08E9E" w14:textId="77777777" w:rsidR="0068044E" w:rsidRPr="00FF7191" w:rsidRDefault="0068044E" w:rsidP="00656040">
            <w:pPr>
              <w:spacing w:after="0" w:line="240" w:lineRule="auto"/>
              <w:rPr>
                <w:rFonts w:asciiTheme="minorHAnsi" w:hAnsiTheme="minorHAnsi" w:cstheme="minorHAnsi"/>
                <w:i/>
              </w:rPr>
            </w:pPr>
          </w:p>
        </w:tc>
      </w:tr>
      <w:tr w:rsidR="0068044E" w:rsidRPr="00FF7191" w14:paraId="34E0AD95"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766078CF"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Funkce</w:t>
            </w:r>
          </w:p>
        </w:tc>
        <w:tc>
          <w:tcPr>
            <w:tcW w:w="6142" w:type="dxa"/>
            <w:tcBorders>
              <w:top w:val="single" w:sz="6" w:space="0" w:color="auto"/>
              <w:left w:val="single" w:sz="6" w:space="0" w:color="auto"/>
              <w:bottom w:val="single" w:sz="6" w:space="0" w:color="auto"/>
              <w:right w:val="single" w:sz="12" w:space="0" w:color="auto"/>
            </w:tcBorders>
            <w:vAlign w:val="center"/>
          </w:tcPr>
          <w:p w14:paraId="6E079B60" w14:textId="77777777" w:rsidR="0068044E" w:rsidRPr="00FF7191" w:rsidRDefault="0068044E" w:rsidP="00656040">
            <w:pPr>
              <w:spacing w:after="0" w:line="240" w:lineRule="auto"/>
              <w:rPr>
                <w:rFonts w:asciiTheme="minorHAnsi" w:hAnsiTheme="minorHAnsi" w:cstheme="minorHAnsi"/>
                <w:i/>
              </w:rPr>
            </w:pPr>
          </w:p>
        </w:tc>
      </w:tr>
      <w:tr w:rsidR="0068044E" w:rsidRPr="00FF7191" w14:paraId="488FF3B7"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2A7002C6"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Telefonní číslo</w:t>
            </w:r>
          </w:p>
        </w:tc>
        <w:tc>
          <w:tcPr>
            <w:tcW w:w="6142" w:type="dxa"/>
            <w:tcBorders>
              <w:top w:val="single" w:sz="6" w:space="0" w:color="auto"/>
              <w:left w:val="single" w:sz="6" w:space="0" w:color="auto"/>
              <w:bottom w:val="single" w:sz="6" w:space="0" w:color="auto"/>
              <w:right w:val="single" w:sz="12" w:space="0" w:color="auto"/>
            </w:tcBorders>
            <w:vAlign w:val="center"/>
          </w:tcPr>
          <w:p w14:paraId="26273102" w14:textId="77777777" w:rsidR="0068044E" w:rsidRPr="00FF7191" w:rsidRDefault="0068044E" w:rsidP="00656040">
            <w:pPr>
              <w:spacing w:after="0" w:line="240" w:lineRule="auto"/>
              <w:rPr>
                <w:rFonts w:asciiTheme="minorHAnsi" w:hAnsiTheme="minorHAnsi" w:cstheme="minorHAnsi"/>
                <w:i/>
              </w:rPr>
            </w:pPr>
          </w:p>
        </w:tc>
      </w:tr>
      <w:tr w:rsidR="0068044E" w:rsidRPr="00FF7191" w14:paraId="4A61E5D6" w14:textId="77777777" w:rsidTr="0068044E">
        <w:trPr>
          <w:trHeight w:val="397"/>
        </w:trPr>
        <w:tc>
          <w:tcPr>
            <w:tcW w:w="3070" w:type="dxa"/>
            <w:gridSpan w:val="2"/>
            <w:tcBorders>
              <w:top w:val="single" w:sz="6" w:space="0" w:color="auto"/>
              <w:left w:val="single" w:sz="12" w:space="0" w:color="auto"/>
              <w:bottom w:val="single" w:sz="12" w:space="0" w:color="auto"/>
              <w:right w:val="single" w:sz="6" w:space="0" w:color="auto"/>
            </w:tcBorders>
            <w:vAlign w:val="center"/>
          </w:tcPr>
          <w:p w14:paraId="55859317"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E-mailová adresa</w:t>
            </w:r>
          </w:p>
        </w:tc>
        <w:tc>
          <w:tcPr>
            <w:tcW w:w="6142" w:type="dxa"/>
            <w:tcBorders>
              <w:top w:val="single" w:sz="6" w:space="0" w:color="auto"/>
              <w:left w:val="single" w:sz="6" w:space="0" w:color="auto"/>
              <w:bottom w:val="single" w:sz="12" w:space="0" w:color="auto"/>
              <w:right w:val="single" w:sz="12" w:space="0" w:color="auto"/>
            </w:tcBorders>
            <w:vAlign w:val="center"/>
          </w:tcPr>
          <w:p w14:paraId="0068AA82" w14:textId="77777777" w:rsidR="0068044E" w:rsidRPr="00FF7191" w:rsidRDefault="0068044E" w:rsidP="00656040">
            <w:pPr>
              <w:spacing w:after="0" w:line="240" w:lineRule="auto"/>
              <w:rPr>
                <w:rFonts w:asciiTheme="minorHAnsi" w:hAnsiTheme="minorHAnsi" w:cstheme="minorHAnsi"/>
                <w:i/>
              </w:rPr>
            </w:pPr>
          </w:p>
        </w:tc>
      </w:tr>
      <w:tr w:rsidR="0068044E" w:rsidRPr="00FF7191" w14:paraId="2FD98271" w14:textId="77777777" w:rsidTr="0068044E">
        <w:trPr>
          <w:trHeight w:val="397"/>
        </w:trPr>
        <w:tc>
          <w:tcPr>
            <w:tcW w:w="9212" w:type="dxa"/>
            <w:gridSpan w:val="3"/>
            <w:tcBorders>
              <w:top w:val="single" w:sz="12" w:space="0" w:color="auto"/>
              <w:left w:val="single" w:sz="12" w:space="0" w:color="auto"/>
              <w:bottom w:val="single" w:sz="12" w:space="0" w:color="auto"/>
              <w:right w:val="single" w:sz="12" w:space="0" w:color="auto"/>
            </w:tcBorders>
            <w:shd w:val="clear" w:color="auto" w:fill="F2F2F2"/>
            <w:vAlign w:val="center"/>
          </w:tcPr>
          <w:p w14:paraId="28BB2DD1" w14:textId="38D7F33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IDENTIFIKACE VEŘEJNÉ ZAKÁZKY</w:t>
            </w:r>
          </w:p>
        </w:tc>
      </w:tr>
      <w:tr w:rsidR="0068044E" w:rsidRPr="00FF7191" w14:paraId="6C743D24" w14:textId="77777777" w:rsidTr="0068044E">
        <w:trPr>
          <w:trHeight w:val="397"/>
        </w:trPr>
        <w:tc>
          <w:tcPr>
            <w:tcW w:w="3070" w:type="dxa"/>
            <w:gridSpan w:val="2"/>
            <w:tcBorders>
              <w:top w:val="single" w:sz="12" w:space="0" w:color="auto"/>
              <w:left w:val="single" w:sz="12" w:space="0" w:color="auto"/>
              <w:bottom w:val="single" w:sz="6" w:space="0" w:color="auto"/>
              <w:right w:val="single" w:sz="6" w:space="0" w:color="auto"/>
            </w:tcBorders>
            <w:vAlign w:val="center"/>
          </w:tcPr>
          <w:p w14:paraId="466E08E2"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Název veřejné zakázky</w:t>
            </w:r>
          </w:p>
        </w:tc>
        <w:tc>
          <w:tcPr>
            <w:tcW w:w="6142" w:type="dxa"/>
            <w:tcBorders>
              <w:top w:val="single" w:sz="12" w:space="0" w:color="auto"/>
              <w:left w:val="single" w:sz="6" w:space="0" w:color="auto"/>
              <w:bottom w:val="single" w:sz="6" w:space="0" w:color="auto"/>
              <w:right w:val="single" w:sz="12" w:space="0" w:color="auto"/>
            </w:tcBorders>
            <w:vAlign w:val="center"/>
          </w:tcPr>
          <w:p w14:paraId="2F492F2D" w14:textId="1A01339C" w:rsidR="002D304B" w:rsidRDefault="002D304B" w:rsidP="00656040">
            <w:pPr>
              <w:spacing w:after="0" w:line="240" w:lineRule="auto"/>
              <w:rPr>
                <w:rFonts w:asciiTheme="minorHAnsi" w:hAnsiTheme="minorHAnsi" w:cstheme="minorHAnsi"/>
                <w:i/>
              </w:rPr>
            </w:pPr>
            <w:r>
              <w:rPr>
                <w:rFonts w:asciiTheme="minorHAnsi" w:hAnsiTheme="minorHAnsi" w:cstheme="minorHAnsi"/>
                <w:i/>
              </w:rPr>
              <w:t>Ve formátu „Zkratka fakulty/součásti</w:t>
            </w:r>
            <w:r w:rsidR="009C0B5C">
              <w:rPr>
                <w:rFonts w:asciiTheme="minorHAnsi" w:hAnsiTheme="minorHAnsi" w:cstheme="minorHAnsi"/>
                <w:i/>
              </w:rPr>
              <w:t>/rektorátu</w:t>
            </w:r>
            <w:r>
              <w:rPr>
                <w:rFonts w:asciiTheme="minorHAnsi" w:hAnsiTheme="minorHAnsi" w:cstheme="minorHAnsi"/>
                <w:i/>
              </w:rPr>
              <w:t xml:space="preserve"> UK – </w:t>
            </w:r>
            <w:r w:rsidR="009C0B5C">
              <w:rPr>
                <w:rFonts w:asciiTheme="minorHAnsi" w:hAnsiTheme="minorHAnsi" w:cstheme="minorHAnsi"/>
                <w:i/>
              </w:rPr>
              <w:t>(</w:t>
            </w:r>
            <w:r>
              <w:rPr>
                <w:rFonts w:asciiTheme="minorHAnsi" w:hAnsiTheme="minorHAnsi" w:cstheme="minorHAnsi"/>
                <w:i/>
              </w:rPr>
              <w:t>Zkratka zadávajícího útvaru fakulty/součásti</w:t>
            </w:r>
            <w:r w:rsidR="007E1FB8">
              <w:rPr>
                <w:rFonts w:asciiTheme="minorHAnsi" w:hAnsiTheme="minorHAnsi" w:cstheme="minorHAnsi"/>
                <w:i/>
              </w:rPr>
              <w:t>/rektorátu</w:t>
            </w:r>
            <w:r>
              <w:rPr>
                <w:rFonts w:asciiTheme="minorHAnsi" w:hAnsiTheme="minorHAnsi" w:cstheme="minorHAnsi"/>
                <w:i/>
              </w:rPr>
              <w:t xml:space="preserve"> UK</w:t>
            </w:r>
            <w:r w:rsidR="009C0B5C">
              <w:rPr>
                <w:rFonts w:asciiTheme="minorHAnsi" w:hAnsiTheme="minorHAnsi" w:cstheme="minorHAnsi"/>
                <w:i/>
              </w:rPr>
              <w:t>)</w:t>
            </w:r>
            <w:r>
              <w:rPr>
                <w:rFonts w:asciiTheme="minorHAnsi" w:hAnsiTheme="minorHAnsi" w:cstheme="minorHAnsi"/>
                <w:i/>
              </w:rPr>
              <w:t xml:space="preserve"> – Název veřejné zakázky“</w:t>
            </w:r>
          </w:p>
          <w:p w14:paraId="0657AC28" w14:textId="3F34E647" w:rsidR="0068044E" w:rsidRPr="00FF7191" w:rsidRDefault="002D304B" w:rsidP="00656040">
            <w:pPr>
              <w:spacing w:after="0" w:line="240" w:lineRule="auto"/>
              <w:rPr>
                <w:rFonts w:asciiTheme="minorHAnsi" w:hAnsiTheme="minorHAnsi" w:cstheme="minorHAnsi"/>
                <w:i/>
              </w:rPr>
            </w:pPr>
            <w:r>
              <w:rPr>
                <w:rFonts w:asciiTheme="minorHAnsi" w:hAnsiTheme="minorHAnsi" w:cstheme="minorHAnsi"/>
                <w:i/>
              </w:rPr>
              <w:t xml:space="preserve">Např. RUK – SBZ – Rekonstrukce chodeb Karolina nebo </w:t>
            </w:r>
            <w:r w:rsidR="009C0B5C" w:rsidRPr="009C0B5C">
              <w:rPr>
                <w:rFonts w:asciiTheme="minorHAnsi" w:hAnsiTheme="minorHAnsi" w:cstheme="minorHAnsi"/>
                <w:i/>
              </w:rPr>
              <w:t xml:space="preserve">PedF </w:t>
            </w:r>
            <w:r w:rsidR="009C0B5C">
              <w:rPr>
                <w:rFonts w:asciiTheme="minorHAnsi" w:hAnsiTheme="minorHAnsi" w:cstheme="minorHAnsi"/>
                <w:i/>
              </w:rPr>
              <w:t xml:space="preserve">UK </w:t>
            </w:r>
            <w:r w:rsidR="00A17AC5">
              <w:rPr>
                <w:rFonts w:asciiTheme="minorHAnsi" w:hAnsiTheme="minorHAnsi" w:cstheme="minorHAnsi"/>
                <w:i/>
              </w:rPr>
              <w:t xml:space="preserve">– </w:t>
            </w:r>
            <w:r w:rsidR="009C0B5C" w:rsidRPr="009C0B5C">
              <w:rPr>
                <w:rFonts w:asciiTheme="minorHAnsi" w:hAnsiTheme="minorHAnsi" w:cstheme="minorHAnsi"/>
                <w:i/>
              </w:rPr>
              <w:t>Pořízení tiskáren a multifunkcí</w:t>
            </w:r>
          </w:p>
        </w:tc>
      </w:tr>
      <w:tr w:rsidR="0068044E" w:rsidRPr="00FF7191" w14:paraId="5640FA99"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425A7A46"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Druh veřejné zakázky</w:t>
            </w:r>
          </w:p>
        </w:tc>
        <w:tc>
          <w:tcPr>
            <w:tcW w:w="6142" w:type="dxa"/>
            <w:tcBorders>
              <w:top w:val="single" w:sz="6" w:space="0" w:color="auto"/>
              <w:left w:val="single" w:sz="6" w:space="0" w:color="auto"/>
              <w:bottom w:val="single" w:sz="6" w:space="0" w:color="auto"/>
              <w:right w:val="single" w:sz="12" w:space="0" w:color="auto"/>
            </w:tcBorders>
            <w:vAlign w:val="center"/>
          </w:tcPr>
          <w:p w14:paraId="2411B45C" w14:textId="77777777"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Veřejná zakázka na dodávky, služby nebo stavební práce</w:t>
            </w:r>
          </w:p>
        </w:tc>
      </w:tr>
      <w:tr w:rsidR="0068044E" w:rsidRPr="00FF7191" w14:paraId="45F6C5A4"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15DA9CDF" w14:textId="300489B0"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 xml:space="preserve">Druh </w:t>
            </w:r>
            <w:r w:rsidR="008F3AEF">
              <w:rPr>
                <w:rFonts w:asciiTheme="minorHAnsi" w:hAnsiTheme="minorHAnsi" w:cstheme="minorHAnsi"/>
                <w:b/>
              </w:rPr>
              <w:t xml:space="preserve">výběrového nebo </w:t>
            </w:r>
            <w:r w:rsidRPr="00FF7191">
              <w:rPr>
                <w:rFonts w:asciiTheme="minorHAnsi" w:hAnsiTheme="minorHAnsi" w:cstheme="minorHAnsi"/>
                <w:b/>
              </w:rPr>
              <w:t>zadávacího řízení</w:t>
            </w:r>
          </w:p>
        </w:tc>
        <w:tc>
          <w:tcPr>
            <w:tcW w:w="6142" w:type="dxa"/>
            <w:tcBorders>
              <w:top w:val="single" w:sz="6" w:space="0" w:color="auto"/>
              <w:left w:val="single" w:sz="6" w:space="0" w:color="auto"/>
              <w:bottom w:val="single" w:sz="6" w:space="0" w:color="auto"/>
              <w:right w:val="single" w:sz="12" w:space="0" w:color="auto"/>
            </w:tcBorders>
            <w:vAlign w:val="center"/>
          </w:tcPr>
          <w:p w14:paraId="7EC0CFF4" w14:textId="22E5DBDC" w:rsidR="0068044E" w:rsidRPr="00FF7191" w:rsidRDefault="009D1FDA" w:rsidP="00525397">
            <w:pPr>
              <w:spacing w:after="0" w:line="240" w:lineRule="auto"/>
              <w:rPr>
                <w:rFonts w:asciiTheme="minorHAnsi" w:hAnsiTheme="minorHAnsi" w:cstheme="minorHAnsi"/>
                <w:i/>
              </w:rPr>
            </w:pPr>
            <w:r>
              <w:rPr>
                <w:rFonts w:asciiTheme="minorHAnsi" w:hAnsiTheme="minorHAnsi" w:cstheme="minorHAnsi"/>
                <w:i/>
              </w:rPr>
              <w:t xml:space="preserve">V případě VZMR viz čl. </w:t>
            </w:r>
            <w:r w:rsidR="001E780A">
              <w:rPr>
                <w:rFonts w:asciiTheme="minorHAnsi" w:hAnsiTheme="minorHAnsi" w:cstheme="minorHAnsi"/>
                <w:i/>
              </w:rPr>
              <w:t>14</w:t>
            </w:r>
            <w:r>
              <w:rPr>
                <w:rFonts w:asciiTheme="minorHAnsi" w:hAnsiTheme="minorHAnsi" w:cstheme="minorHAnsi"/>
                <w:i/>
              </w:rPr>
              <w:t xml:space="preserve">, </w:t>
            </w:r>
            <w:r w:rsidR="001E780A">
              <w:rPr>
                <w:rFonts w:asciiTheme="minorHAnsi" w:hAnsiTheme="minorHAnsi" w:cstheme="minorHAnsi"/>
                <w:i/>
              </w:rPr>
              <w:t>15</w:t>
            </w:r>
            <w:r>
              <w:rPr>
                <w:rFonts w:asciiTheme="minorHAnsi" w:hAnsiTheme="minorHAnsi" w:cstheme="minorHAnsi"/>
                <w:i/>
              </w:rPr>
              <w:t xml:space="preserve"> nebo </w:t>
            </w:r>
            <w:r w:rsidR="001E780A">
              <w:rPr>
                <w:rFonts w:asciiTheme="minorHAnsi" w:hAnsiTheme="minorHAnsi" w:cstheme="minorHAnsi"/>
                <w:i/>
              </w:rPr>
              <w:t>17</w:t>
            </w:r>
            <w:r>
              <w:rPr>
                <w:rFonts w:asciiTheme="minorHAnsi" w:hAnsiTheme="minorHAnsi" w:cstheme="minorHAnsi"/>
                <w:i/>
              </w:rPr>
              <w:t xml:space="preserve"> Opatření rektora č.</w:t>
            </w:r>
            <w:r w:rsidR="00525397">
              <w:rPr>
                <w:rFonts w:asciiTheme="minorHAnsi" w:hAnsiTheme="minorHAnsi" w:cstheme="minorHAnsi"/>
                <w:i/>
              </w:rPr>
              <w:t>30</w:t>
            </w:r>
            <w:r>
              <w:rPr>
                <w:rFonts w:asciiTheme="minorHAnsi" w:hAnsiTheme="minorHAnsi" w:cstheme="minorHAnsi"/>
                <w:i/>
              </w:rPr>
              <w:t>/2020</w:t>
            </w:r>
            <w:r w:rsidR="002D304B">
              <w:rPr>
                <w:rFonts w:asciiTheme="minorHAnsi" w:hAnsiTheme="minorHAnsi" w:cstheme="minorHAnsi"/>
                <w:i/>
              </w:rPr>
              <w:t>,</w:t>
            </w:r>
            <w:r w:rsidR="007863B0">
              <w:rPr>
                <w:rFonts w:asciiTheme="minorHAnsi" w:hAnsiTheme="minorHAnsi" w:cstheme="minorHAnsi"/>
                <w:i/>
              </w:rPr>
              <w:t xml:space="preserve"> </w:t>
            </w:r>
            <w:r w:rsidR="002D304B" w:rsidRPr="002D304B">
              <w:rPr>
                <w:rFonts w:asciiTheme="minorHAnsi" w:hAnsiTheme="minorHAnsi" w:cstheme="minorHAnsi"/>
                <w:i/>
              </w:rPr>
              <w:t xml:space="preserve">Pravidla pro zadávání veřejných zakázek v rámci Univerzity Karlovy </w:t>
            </w:r>
            <w:r w:rsidR="002D304B">
              <w:rPr>
                <w:rFonts w:asciiTheme="minorHAnsi" w:hAnsiTheme="minorHAnsi" w:cstheme="minorHAnsi"/>
                <w:i/>
              </w:rPr>
              <w:t xml:space="preserve">(dále jen „Opatření rektora“) </w:t>
            </w:r>
            <w:r>
              <w:rPr>
                <w:rFonts w:asciiTheme="minorHAnsi" w:hAnsiTheme="minorHAnsi" w:cstheme="minorHAnsi"/>
                <w:i/>
              </w:rPr>
              <w:t xml:space="preserve">a v případě podlimitní či nadlimitní veřejné zakázky viz </w:t>
            </w:r>
            <w:r w:rsidR="0068044E" w:rsidRPr="00FF7191">
              <w:rPr>
                <w:rFonts w:asciiTheme="minorHAnsi" w:hAnsiTheme="minorHAnsi" w:cstheme="minorHAnsi"/>
                <w:i/>
              </w:rPr>
              <w:t>§ 3</w:t>
            </w:r>
            <w:r>
              <w:rPr>
                <w:rFonts w:asciiTheme="minorHAnsi" w:hAnsiTheme="minorHAnsi" w:cstheme="minorHAnsi"/>
                <w:i/>
              </w:rPr>
              <w:t xml:space="preserve"> </w:t>
            </w:r>
            <w:r w:rsidR="00D06988">
              <w:rPr>
                <w:rFonts w:asciiTheme="minorHAnsi" w:hAnsiTheme="minorHAnsi" w:cstheme="minorHAnsi"/>
                <w:i/>
              </w:rPr>
              <w:t>zákona č. 134/2016 Sb., o zadávání veřejných zakázek</w:t>
            </w:r>
            <w:r w:rsidR="008821BC">
              <w:rPr>
                <w:rFonts w:asciiTheme="minorHAnsi" w:hAnsiTheme="minorHAnsi" w:cstheme="minorHAnsi"/>
                <w:i/>
              </w:rPr>
              <w:t xml:space="preserve"> </w:t>
            </w:r>
            <w:r w:rsidR="00D06988">
              <w:rPr>
                <w:rFonts w:asciiTheme="minorHAnsi" w:hAnsiTheme="minorHAnsi" w:cstheme="minorHAnsi"/>
                <w:i/>
              </w:rPr>
              <w:t>(dále jen „</w:t>
            </w:r>
            <w:r w:rsidR="0068044E" w:rsidRPr="00FF7191">
              <w:rPr>
                <w:rFonts w:asciiTheme="minorHAnsi" w:hAnsiTheme="minorHAnsi" w:cstheme="minorHAnsi"/>
                <w:i/>
              </w:rPr>
              <w:t>ZZVZ</w:t>
            </w:r>
            <w:r w:rsidR="00D06988">
              <w:rPr>
                <w:rFonts w:asciiTheme="minorHAnsi" w:hAnsiTheme="minorHAnsi" w:cstheme="minorHAnsi"/>
                <w:i/>
              </w:rPr>
              <w:t>“)</w:t>
            </w:r>
          </w:p>
        </w:tc>
      </w:tr>
      <w:tr w:rsidR="0068044E" w:rsidRPr="00FF7191" w14:paraId="4575BD93"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2709041D"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Předmět veřejné zakázky</w:t>
            </w:r>
          </w:p>
        </w:tc>
        <w:tc>
          <w:tcPr>
            <w:tcW w:w="6142" w:type="dxa"/>
            <w:tcBorders>
              <w:top w:val="single" w:sz="6" w:space="0" w:color="auto"/>
              <w:left w:val="single" w:sz="6" w:space="0" w:color="auto"/>
              <w:bottom w:val="single" w:sz="6" w:space="0" w:color="auto"/>
              <w:right w:val="single" w:sz="12" w:space="0" w:color="auto"/>
            </w:tcBorders>
            <w:vAlign w:val="center"/>
          </w:tcPr>
          <w:p w14:paraId="1FEF96B7" w14:textId="220B2422" w:rsidR="0068044E" w:rsidRPr="00FF7191" w:rsidRDefault="00D06988" w:rsidP="00656040">
            <w:pPr>
              <w:spacing w:after="0" w:line="240" w:lineRule="auto"/>
              <w:rPr>
                <w:rFonts w:asciiTheme="minorHAnsi" w:hAnsiTheme="minorHAnsi" w:cstheme="minorHAnsi"/>
                <w:i/>
              </w:rPr>
            </w:pPr>
            <w:r>
              <w:rPr>
                <w:rFonts w:asciiTheme="minorHAnsi" w:hAnsiTheme="minorHAnsi" w:cstheme="minorHAnsi"/>
                <w:i/>
              </w:rPr>
              <w:t>Stručný popis předmětu veřejné zakázky</w:t>
            </w:r>
          </w:p>
        </w:tc>
      </w:tr>
      <w:tr w:rsidR="0068044E" w:rsidRPr="00FF7191" w14:paraId="319BEEF4"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50F69B19"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CPV kód dle číselníku NIPEZ</w:t>
            </w:r>
          </w:p>
        </w:tc>
        <w:tc>
          <w:tcPr>
            <w:tcW w:w="6142" w:type="dxa"/>
            <w:tcBorders>
              <w:top w:val="single" w:sz="6" w:space="0" w:color="auto"/>
              <w:left w:val="single" w:sz="6" w:space="0" w:color="auto"/>
              <w:bottom w:val="single" w:sz="6" w:space="0" w:color="auto"/>
              <w:right w:val="single" w:sz="12" w:space="0" w:color="auto"/>
            </w:tcBorders>
            <w:vAlign w:val="center"/>
          </w:tcPr>
          <w:p w14:paraId="1FA90119" w14:textId="77777777"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CPV kód odpovídající předmětu veřejné zakázky (popř. jen CPV kód převažujícího plnění v rámci více druhů plnění)</w:t>
            </w:r>
          </w:p>
        </w:tc>
      </w:tr>
      <w:tr w:rsidR="0068044E" w:rsidRPr="00FF7191" w14:paraId="3524465A" w14:textId="77777777" w:rsidTr="0068044E">
        <w:trPr>
          <w:trHeight w:val="397"/>
        </w:trPr>
        <w:tc>
          <w:tcPr>
            <w:tcW w:w="3070" w:type="dxa"/>
            <w:gridSpan w:val="2"/>
            <w:tcBorders>
              <w:top w:val="single" w:sz="6" w:space="0" w:color="auto"/>
              <w:left w:val="single" w:sz="12" w:space="0" w:color="auto"/>
              <w:bottom w:val="single" w:sz="4" w:space="0" w:color="auto"/>
              <w:right w:val="single" w:sz="6" w:space="0" w:color="auto"/>
            </w:tcBorders>
            <w:vAlign w:val="center"/>
          </w:tcPr>
          <w:p w14:paraId="462ADC6F"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Zdůvodnění potřeby zakázky</w:t>
            </w:r>
          </w:p>
        </w:tc>
        <w:tc>
          <w:tcPr>
            <w:tcW w:w="6142" w:type="dxa"/>
            <w:tcBorders>
              <w:top w:val="single" w:sz="6" w:space="0" w:color="auto"/>
              <w:left w:val="single" w:sz="6" w:space="0" w:color="auto"/>
              <w:bottom w:val="single" w:sz="4" w:space="0" w:color="auto"/>
              <w:right w:val="single" w:sz="12" w:space="0" w:color="auto"/>
            </w:tcBorders>
            <w:vAlign w:val="center"/>
          </w:tcPr>
          <w:p w14:paraId="75576756" w14:textId="543D9C2B" w:rsidR="0068044E" w:rsidRPr="00FF7191" w:rsidRDefault="00D06988" w:rsidP="00656040">
            <w:pPr>
              <w:spacing w:after="0" w:line="240" w:lineRule="auto"/>
              <w:rPr>
                <w:rFonts w:asciiTheme="minorHAnsi" w:hAnsiTheme="minorHAnsi" w:cstheme="minorHAnsi"/>
                <w:i/>
              </w:rPr>
            </w:pPr>
            <w:r>
              <w:rPr>
                <w:rFonts w:asciiTheme="minorHAnsi" w:hAnsiTheme="minorHAnsi" w:cstheme="minorHAnsi"/>
                <w:i/>
              </w:rPr>
              <w:t>Stručné zdůvodnění, proč je veřejn</w:t>
            </w:r>
            <w:r w:rsidR="007E1FB8">
              <w:rPr>
                <w:rFonts w:asciiTheme="minorHAnsi" w:hAnsiTheme="minorHAnsi" w:cstheme="minorHAnsi"/>
                <w:i/>
              </w:rPr>
              <w:t>á</w:t>
            </w:r>
            <w:r>
              <w:rPr>
                <w:rFonts w:asciiTheme="minorHAnsi" w:hAnsiTheme="minorHAnsi" w:cstheme="minorHAnsi"/>
                <w:i/>
              </w:rPr>
              <w:t xml:space="preserve"> zakázk</w:t>
            </w:r>
            <w:r w:rsidR="007E1FB8">
              <w:rPr>
                <w:rFonts w:asciiTheme="minorHAnsi" w:hAnsiTheme="minorHAnsi" w:cstheme="minorHAnsi"/>
                <w:i/>
              </w:rPr>
              <w:t>a</w:t>
            </w:r>
            <w:r>
              <w:rPr>
                <w:rFonts w:asciiTheme="minorHAnsi" w:hAnsiTheme="minorHAnsi" w:cstheme="minorHAnsi"/>
                <w:i/>
              </w:rPr>
              <w:t xml:space="preserve"> nezbytn</w:t>
            </w:r>
            <w:r w:rsidR="007E1FB8">
              <w:rPr>
                <w:rFonts w:asciiTheme="minorHAnsi" w:hAnsiTheme="minorHAnsi" w:cstheme="minorHAnsi"/>
                <w:i/>
              </w:rPr>
              <w:t>á</w:t>
            </w:r>
          </w:p>
        </w:tc>
      </w:tr>
      <w:tr w:rsidR="0068044E" w:rsidRPr="00FF7191" w14:paraId="473667D2" w14:textId="77777777" w:rsidTr="0068044E">
        <w:trPr>
          <w:trHeight w:val="397"/>
        </w:trPr>
        <w:tc>
          <w:tcPr>
            <w:tcW w:w="3070" w:type="dxa"/>
            <w:gridSpan w:val="2"/>
            <w:tcBorders>
              <w:top w:val="single" w:sz="4" w:space="0" w:color="auto"/>
              <w:left w:val="single" w:sz="12" w:space="0" w:color="auto"/>
              <w:bottom w:val="single" w:sz="4" w:space="0" w:color="auto"/>
              <w:right w:val="single" w:sz="6" w:space="0" w:color="auto"/>
            </w:tcBorders>
            <w:vAlign w:val="center"/>
          </w:tcPr>
          <w:p w14:paraId="4BABCB21"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Dodavatelé, kteří mají být osloveni</w:t>
            </w:r>
          </w:p>
        </w:tc>
        <w:tc>
          <w:tcPr>
            <w:tcW w:w="6142" w:type="dxa"/>
            <w:tcBorders>
              <w:top w:val="single" w:sz="4" w:space="0" w:color="auto"/>
              <w:left w:val="single" w:sz="6" w:space="0" w:color="auto"/>
              <w:bottom w:val="single" w:sz="4" w:space="0" w:color="auto"/>
              <w:right w:val="single" w:sz="12" w:space="0" w:color="auto"/>
            </w:tcBorders>
            <w:vAlign w:val="center"/>
          </w:tcPr>
          <w:p w14:paraId="189C8210" w14:textId="42DBBE79"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 xml:space="preserve">Dodavatelé, které má zadavatel v úmyslu vyzvat k podání nabídky, je-li povinnost vyzvat určitý počet dodavatelů uložena </w:t>
            </w:r>
            <w:r w:rsidR="002D304B">
              <w:rPr>
                <w:rFonts w:asciiTheme="minorHAnsi" w:hAnsiTheme="minorHAnsi" w:cstheme="minorHAnsi"/>
                <w:i/>
              </w:rPr>
              <w:t>Opatřením rektora nebo ZZVZ</w:t>
            </w:r>
            <w:r w:rsidRPr="00FF7191">
              <w:rPr>
                <w:rFonts w:asciiTheme="minorHAnsi" w:hAnsiTheme="minorHAnsi" w:cstheme="minorHAnsi"/>
                <w:i/>
              </w:rPr>
              <w:t xml:space="preserve"> (název</w:t>
            </w:r>
            <w:r w:rsidR="00F45D15">
              <w:rPr>
                <w:rFonts w:asciiTheme="minorHAnsi" w:hAnsiTheme="minorHAnsi" w:cstheme="minorHAnsi"/>
                <w:i/>
              </w:rPr>
              <w:t xml:space="preserve"> a</w:t>
            </w:r>
            <w:r w:rsidRPr="00FF7191">
              <w:rPr>
                <w:rFonts w:asciiTheme="minorHAnsi" w:hAnsiTheme="minorHAnsi" w:cstheme="minorHAnsi"/>
                <w:i/>
              </w:rPr>
              <w:t xml:space="preserve"> IČ</w:t>
            </w:r>
            <w:r w:rsidR="009D1FDA">
              <w:rPr>
                <w:rFonts w:asciiTheme="minorHAnsi" w:hAnsiTheme="minorHAnsi" w:cstheme="minorHAnsi"/>
                <w:i/>
              </w:rPr>
              <w:t>O</w:t>
            </w:r>
            <w:r w:rsidRPr="00FF7191">
              <w:rPr>
                <w:rFonts w:asciiTheme="minorHAnsi" w:hAnsiTheme="minorHAnsi" w:cstheme="minorHAnsi"/>
                <w:i/>
              </w:rPr>
              <w:t>)</w:t>
            </w:r>
          </w:p>
        </w:tc>
      </w:tr>
      <w:tr w:rsidR="0068044E" w:rsidRPr="00FF7191" w14:paraId="50FA839A" w14:textId="77777777" w:rsidTr="0068044E">
        <w:trPr>
          <w:trHeight w:val="397"/>
        </w:trPr>
        <w:tc>
          <w:tcPr>
            <w:tcW w:w="3070" w:type="dxa"/>
            <w:gridSpan w:val="2"/>
            <w:tcBorders>
              <w:top w:val="single" w:sz="4" w:space="0" w:color="auto"/>
              <w:left w:val="single" w:sz="12" w:space="0" w:color="auto"/>
              <w:bottom w:val="single" w:sz="12" w:space="0" w:color="auto"/>
              <w:right w:val="single" w:sz="6" w:space="0" w:color="auto"/>
            </w:tcBorders>
            <w:vAlign w:val="center"/>
          </w:tcPr>
          <w:p w14:paraId="0D39AC1F"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Předpokládaný termín vyhlášení</w:t>
            </w:r>
          </w:p>
        </w:tc>
        <w:tc>
          <w:tcPr>
            <w:tcW w:w="6142" w:type="dxa"/>
            <w:tcBorders>
              <w:top w:val="single" w:sz="4" w:space="0" w:color="auto"/>
              <w:left w:val="single" w:sz="6" w:space="0" w:color="auto"/>
              <w:bottom w:val="single" w:sz="12" w:space="0" w:color="auto"/>
              <w:right w:val="single" w:sz="12" w:space="0" w:color="auto"/>
            </w:tcBorders>
            <w:vAlign w:val="center"/>
          </w:tcPr>
          <w:p w14:paraId="788CEA04" w14:textId="1F340FDD" w:rsidR="0068044E" w:rsidRPr="00FF7191" w:rsidRDefault="00D06988" w:rsidP="00656040">
            <w:pPr>
              <w:spacing w:after="0" w:line="240" w:lineRule="auto"/>
              <w:rPr>
                <w:rFonts w:asciiTheme="minorHAnsi" w:hAnsiTheme="minorHAnsi" w:cstheme="minorHAnsi"/>
                <w:i/>
              </w:rPr>
            </w:pPr>
            <w:r>
              <w:rPr>
                <w:rFonts w:asciiTheme="minorHAnsi" w:hAnsiTheme="minorHAnsi" w:cstheme="minorHAnsi"/>
                <w:i/>
              </w:rPr>
              <w:t>Měsíc a rok</w:t>
            </w:r>
          </w:p>
        </w:tc>
      </w:tr>
      <w:tr w:rsidR="0068044E" w:rsidRPr="00FF7191" w14:paraId="1396C49F" w14:textId="77777777" w:rsidTr="0068044E">
        <w:trPr>
          <w:trHeight w:val="397"/>
        </w:trPr>
        <w:tc>
          <w:tcPr>
            <w:tcW w:w="9212" w:type="dxa"/>
            <w:gridSpan w:val="3"/>
            <w:tcBorders>
              <w:top w:val="single" w:sz="12" w:space="0" w:color="auto"/>
              <w:left w:val="single" w:sz="12" w:space="0" w:color="auto"/>
              <w:bottom w:val="single" w:sz="12" w:space="0" w:color="auto"/>
              <w:right w:val="single" w:sz="12" w:space="0" w:color="auto"/>
            </w:tcBorders>
            <w:shd w:val="clear" w:color="auto" w:fill="F2F2F2"/>
            <w:vAlign w:val="center"/>
          </w:tcPr>
          <w:p w14:paraId="3597975E" w14:textId="01655002" w:rsidR="0068044E" w:rsidRPr="00FF7191" w:rsidRDefault="0068044E" w:rsidP="000A5C35">
            <w:pPr>
              <w:spacing w:after="0" w:line="240" w:lineRule="auto"/>
              <w:jc w:val="center"/>
              <w:rPr>
                <w:rFonts w:asciiTheme="minorHAnsi" w:hAnsiTheme="minorHAnsi" w:cstheme="minorHAnsi"/>
              </w:rPr>
            </w:pPr>
            <w:r w:rsidRPr="00FF7191">
              <w:rPr>
                <w:rFonts w:asciiTheme="minorHAnsi" w:hAnsiTheme="minorHAnsi" w:cstheme="minorHAnsi"/>
                <w:b/>
              </w:rPr>
              <w:t>FINANCOVÁNÍ VEŘEJNÉ ZAKÁZKY</w:t>
            </w:r>
          </w:p>
        </w:tc>
      </w:tr>
      <w:tr w:rsidR="0068044E" w:rsidRPr="00FF7191" w14:paraId="18E5394F" w14:textId="77777777" w:rsidTr="0068044E">
        <w:trPr>
          <w:trHeight w:val="397"/>
        </w:trPr>
        <w:tc>
          <w:tcPr>
            <w:tcW w:w="3070" w:type="dxa"/>
            <w:gridSpan w:val="2"/>
            <w:tcBorders>
              <w:top w:val="single" w:sz="12" w:space="0" w:color="auto"/>
              <w:left w:val="single" w:sz="12" w:space="0" w:color="auto"/>
              <w:bottom w:val="single" w:sz="6" w:space="0" w:color="auto"/>
              <w:right w:val="single" w:sz="6" w:space="0" w:color="auto"/>
            </w:tcBorders>
            <w:vAlign w:val="center"/>
          </w:tcPr>
          <w:p w14:paraId="1A01C894"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Předpokládaná hodnota veřejné zakázky bez DPH</w:t>
            </w:r>
          </w:p>
        </w:tc>
        <w:tc>
          <w:tcPr>
            <w:tcW w:w="6142" w:type="dxa"/>
            <w:tcBorders>
              <w:top w:val="single" w:sz="12" w:space="0" w:color="auto"/>
              <w:left w:val="single" w:sz="6" w:space="0" w:color="auto"/>
              <w:bottom w:val="single" w:sz="6" w:space="0" w:color="auto"/>
              <w:right w:val="single" w:sz="12" w:space="0" w:color="auto"/>
            </w:tcBorders>
            <w:vAlign w:val="center"/>
          </w:tcPr>
          <w:p w14:paraId="51788DD0" w14:textId="144CC750" w:rsidR="0068044E" w:rsidRPr="00FF7191" w:rsidRDefault="00D06988" w:rsidP="00656040">
            <w:pPr>
              <w:spacing w:after="0" w:line="240" w:lineRule="auto"/>
              <w:rPr>
                <w:rFonts w:asciiTheme="minorHAnsi" w:hAnsiTheme="minorHAnsi" w:cstheme="minorHAnsi"/>
                <w:i/>
              </w:rPr>
            </w:pPr>
            <w:r>
              <w:rPr>
                <w:rFonts w:asciiTheme="minorHAnsi" w:hAnsiTheme="minorHAnsi" w:cstheme="minorHAnsi"/>
                <w:i/>
              </w:rPr>
              <w:t xml:space="preserve">Předpokládaná hodnota stanovená v souladu </w:t>
            </w:r>
            <w:r w:rsidR="001E780A">
              <w:rPr>
                <w:rFonts w:asciiTheme="minorHAnsi" w:hAnsiTheme="minorHAnsi" w:cstheme="minorHAnsi"/>
                <w:i/>
              </w:rPr>
              <w:t>s</w:t>
            </w:r>
            <w:r>
              <w:rPr>
                <w:rFonts w:asciiTheme="minorHAnsi" w:hAnsiTheme="minorHAnsi" w:cstheme="minorHAnsi"/>
                <w:i/>
              </w:rPr>
              <w:t xml:space="preserve"> § </w:t>
            </w:r>
            <w:r w:rsidR="002D304B">
              <w:rPr>
                <w:rFonts w:asciiTheme="minorHAnsi" w:hAnsiTheme="minorHAnsi" w:cstheme="minorHAnsi"/>
                <w:i/>
              </w:rPr>
              <w:t xml:space="preserve">16 až 23 </w:t>
            </w:r>
            <w:r>
              <w:rPr>
                <w:rFonts w:asciiTheme="minorHAnsi" w:hAnsiTheme="minorHAnsi" w:cstheme="minorHAnsi"/>
                <w:i/>
              </w:rPr>
              <w:t>ZZVZ</w:t>
            </w:r>
          </w:p>
        </w:tc>
      </w:tr>
      <w:tr w:rsidR="0068044E" w:rsidRPr="00FF7191" w14:paraId="4E079DD3"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2CD44FE3"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Způsob stanovení předpokládané hodnoty</w:t>
            </w:r>
          </w:p>
        </w:tc>
        <w:tc>
          <w:tcPr>
            <w:tcW w:w="6142" w:type="dxa"/>
            <w:tcBorders>
              <w:top w:val="single" w:sz="6" w:space="0" w:color="auto"/>
              <w:left w:val="single" w:sz="6" w:space="0" w:color="auto"/>
              <w:bottom w:val="single" w:sz="6" w:space="0" w:color="auto"/>
              <w:right w:val="single" w:sz="12" w:space="0" w:color="auto"/>
            </w:tcBorders>
            <w:vAlign w:val="center"/>
          </w:tcPr>
          <w:p w14:paraId="6809762D" w14:textId="5E15EB56"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Stručné zdůvodnění, na základě čeho byla předpokládaná hodnota</w:t>
            </w:r>
            <w:r w:rsidR="002D304B">
              <w:rPr>
                <w:rFonts w:asciiTheme="minorHAnsi" w:hAnsiTheme="minorHAnsi" w:cstheme="minorHAnsi"/>
                <w:i/>
              </w:rPr>
              <w:t xml:space="preserve"> veřejné zakázky</w:t>
            </w:r>
            <w:r w:rsidRPr="00FF7191">
              <w:rPr>
                <w:rFonts w:asciiTheme="minorHAnsi" w:hAnsiTheme="minorHAnsi" w:cstheme="minorHAnsi"/>
                <w:i/>
              </w:rPr>
              <w:t xml:space="preserve"> stanovena – např. průzkum trhu, zkušenosti z minulých let apod. </w:t>
            </w:r>
          </w:p>
        </w:tc>
      </w:tr>
      <w:tr w:rsidR="0068044E" w:rsidRPr="00FF7191" w14:paraId="2AE9C5CD" w14:textId="77777777" w:rsidTr="0068044E">
        <w:trPr>
          <w:trHeight w:val="397"/>
        </w:trPr>
        <w:tc>
          <w:tcPr>
            <w:tcW w:w="3070" w:type="dxa"/>
            <w:gridSpan w:val="2"/>
            <w:tcBorders>
              <w:top w:val="single" w:sz="6" w:space="0" w:color="auto"/>
              <w:left w:val="single" w:sz="12" w:space="0" w:color="auto"/>
              <w:bottom w:val="single" w:sz="6" w:space="0" w:color="auto"/>
              <w:right w:val="single" w:sz="6" w:space="0" w:color="auto"/>
            </w:tcBorders>
            <w:vAlign w:val="center"/>
          </w:tcPr>
          <w:p w14:paraId="153E7CB3"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Číslo účetní zakázky</w:t>
            </w:r>
          </w:p>
        </w:tc>
        <w:tc>
          <w:tcPr>
            <w:tcW w:w="6142" w:type="dxa"/>
            <w:tcBorders>
              <w:top w:val="single" w:sz="6" w:space="0" w:color="auto"/>
              <w:left w:val="single" w:sz="6" w:space="0" w:color="auto"/>
              <w:bottom w:val="single" w:sz="6" w:space="0" w:color="auto"/>
              <w:right w:val="single" w:sz="12" w:space="0" w:color="auto"/>
            </w:tcBorders>
            <w:vAlign w:val="center"/>
          </w:tcPr>
          <w:p w14:paraId="194298BA" w14:textId="09F23303" w:rsidR="0068044E" w:rsidRPr="00FF7191" w:rsidRDefault="002D304B" w:rsidP="00656040">
            <w:pPr>
              <w:spacing w:after="0" w:line="240" w:lineRule="auto"/>
              <w:rPr>
                <w:rFonts w:asciiTheme="minorHAnsi" w:hAnsiTheme="minorHAnsi" w:cstheme="minorHAnsi"/>
                <w:i/>
              </w:rPr>
            </w:pPr>
            <w:r>
              <w:rPr>
                <w:rFonts w:asciiTheme="minorHAnsi" w:hAnsiTheme="minorHAnsi" w:cstheme="minorHAnsi"/>
                <w:i/>
              </w:rPr>
              <w:t>Č</w:t>
            </w:r>
            <w:r w:rsidR="0068044E" w:rsidRPr="00FF7191">
              <w:rPr>
                <w:rFonts w:asciiTheme="minorHAnsi" w:hAnsiTheme="minorHAnsi" w:cstheme="minorHAnsi"/>
                <w:i/>
              </w:rPr>
              <w:t xml:space="preserve">íslo účetní zakázky dle zvyklostí jednotlivých fakult a součástí (např. 9900) </w:t>
            </w:r>
          </w:p>
        </w:tc>
      </w:tr>
      <w:tr w:rsidR="0068044E" w:rsidRPr="00FF7191" w14:paraId="5765A4A4" w14:textId="77777777" w:rsidTr="0068044E">
        <w:trPr>
          <w:trHeight w:val="397"/>
        </w:trPr>
        <w:tc>
          <w:tcPr>
            <w:tcW w:w="3070" w:type="dxa"/>
            <w:gridSpan w:val="2"/>
            <w:tcBorders>
              <w:top w:val="single" w:sz="6" w:space="0" w:color="auto"/>
              <w:left w:val="single" w:sz="12" w:space="0" w:color="auto"/>
              <w:right w:val="single" w:sz="6" w:space="0" w:color="auto"/>
            </w:tcBorders>
            <w:vAlign w:val="center"/>
          </w:tcPr>
          <w:p w14:paraId="65562615" w14:textId="2B9BBBBB"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Zdroj financování</w:t>
            </w:r>
          </w:p>
        </w:tc>
        <w:tc>
          <w:tcPr>
            <w:tcW w:w="6142" w:type="dxa"/>
            <w:tcBorders>
              <w:top w:val="single" w:sz="6" w:space="0" w:color="auto"/>
              <w:left w:val="single" w:sz="6" w:space="0" w:color="auto"/>
              <w:right w:val="single" w:sz="12" w:space="0" w:color="auto"/>
            </w:tcBorders>
            <w:vAlign w:val="center"/>
          </w:tcPr>
          <w:p w14:paraId="34FFE0F3" w14:textId="77777777"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Vlastní zdroje UK, státní rozpočet nebo spolufinancování ze strukturálních fondů EU (např. VVV) včetně podílu (např. SR 15 %, SF 85 %)</w:t>
            </w:r>
          </w:p>
        </w:tc>
      </w:tr>
      <w:tr w:rsidR="0068044E" w:rsidRPr="00FF7191" w14:paraId="3731119B" w14:textId="77777777" w:rsidTr="0068044E">
        <w:trPr>
          <w:trHeight w:val="397"/>
        </w:trPr>
        <w:tc>
          <w:tcPr>
            <w:tcW w:w="3070" w:type="dxa"/>
            <w:gridSpan w:val="2"/>
            <w:tcBorders>
              <w:top w:val="single" w:sz="6" w:space="0" w:color="auto"/>
              <w:left w:val="single" w:sz="12" w:space="0" w:color="auto"/>
              <w:right w:val="single" w:sz="6" w:space="0" w:color="auto"/>
            </w:tcBorders>
            <w:vAlign w:val="center"/>
          </w:tcPr>
          <w:p w14:paraId="716A03AA"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Evidenční číslo akce z ISPROFIN (EDS/SMVS)</w:t>
            </w:r>
          </w:p>
        </w:tc>
        <w:tc>
          <w:tcPr>
            <w:tcW w:w="6142" w:type="dxa"/>
            <w:tcBorders>
              <w:top w:val="single" w:sz="6" w:space="0" w:color="auto"/>
              <w:left w:val="single" w:sz="6" w:space="0" w:color="auto"/>
              <w:right w:val="single" w:sz="12" w:space="0" w:color="auto"/>
            </w:tcBorders>
            <w:vAlign w:val="center"/>
          </w:tcPr>
          <w:p w14:paraId="0B1B73AB" w14:textId="54DBC8DE" w:rsidR="0068044E" w:rsidRPr="00FF7191" w:rsidRDefault="002D304B" w:rsidP="00656040">
            <w:pPr>
              <w:spacing w:after="0" w:line="240" w:lineRule="auto"/>
              <w:rPr>
                <w:rFonts w:asciiTheme="minorHAnsi" w:hAnsiTheme="minorHAnsi" w:cstheme="minorHAnsi"/>
                <w:i/>
              </w:rPr>
            </w:pPr>
            <w:r w:rsidRPr="00FF7191">
              <w:rPr>
                <w:rFonts w:asciiTheme="minorHAnsi" w:hAnsiTheme="minorHAnsi" w:cstheme="minorHAnsi"/>
                <w:i/>
              </w:rPr>
              <w:t>V případě spolufinancování z</w:t>
            </w:r>
            <w:r>
              <w:rPr>
                <w:rFonts w:asciiTheme="minorHAnsi" w:hAnsiTheme="minorHAnsi" w:cstheme="minorHAnsi"/>
                <w:i/>
              </w:rPr>
              <w:t> prostředků ČR</w:t>
            </w:r>
          </w:p>
        </w:tc>
      </w:tr>
      <w:tr w:rsidR="0068044E" w:rsidRPr="00FF7191" w14:paraId="533FB055" w14:textId="77777777" w:rsidTr="00C70EF5">
        <w:trPr>
          <w:trHeight w:val="397"/>
        </w:trPr>
        <w:tc>
          <w:tcPr>
            <w:tcW w:w="3070" w:type="dxa"/>
            <w:gridSpan w:val="2"/>
            <w:tcBorders>
              <w:left w:val="single" w:sz="12" w:space="0" w:color="auto"/>
              <w:bottom w:val="single" w:sz="12" w:space="0" w:color="auto"/>
              <w:right w:val="single" w:sz="6" w:space="0" w:color="auto"/>
            </w:tcBorders>
            <w:vAlign w:val="center"/>
          </w:tcPr>
          <w:p w14:paraId="707D40C5"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Název a číslo projektu a konkrétní výše finančních prostředků z projektu</w:t>
            </w:r>
          </w:p>
        </w:tc>
        <w:tc>
          <w:tcPr>
            <w:tcW w:w="6142" w:type="dxa"/>
            <w:tcBorders>
              <w:left w:val="single" w:sz="6" w:space="0" w:color="auto"/>
              <w:bottom w:val="single" w:sz="12" w:space="0" w:color="auto"/>
              <w:right w:val="single" w:sz="12" w:space="0" w:color="auto"/>
            </w:tcBorders>
            <w:vAlign w:val="center"/>
          </w:tcPr>
          <w:p w14:paraId="102AC120" w14:textId="77777777" w:rsidR="0068044E" w:rsidRPr="00FF7191" w:rsidRDefault="0068044E" w:rsidP="00656040">
            <w:pPr>
              <w:spacing w:after="0" w:line="240" w:lineRule="auto"/>
              <w:rPr>
                <w:rFonts w:asciiTheme="minorHAnsi" w:hAnsiTheme="minorHAnsi" w:cstheme="minorHAnsi"/>
                <w:i/>
              </w:rPr>
            </w:pPr>
            <w:r w:rsidRPr="00FF7191">
              <w:rPr>
                <w:rFonts w:asciiTheme="minorHAnsi" w:hAnsiTheme="minorHAnsi" w:cstheme="minorHAnsi"/>
                <w:i/>
              </w:rPr>
              <w:t>V případě spolufinancování z prostředků EU</w:t>
            </w:r>
          </w:p>
        </w:tc>
      </w:tr>
      <w:tr w:rsidR="0068044E" w:rsidRPr="00FF7191" w14:paraId="70AEFDC4" w14:textId="77777777" w:rsidTr="00C70EF5">
        <w:trPr>
          <w:trHeight w:val="397"/>
        </w:trPr>
        <w:tc>
          <w:tcPr>
            <w:tcW w:w="9212" w:type="dxa"/>
            <w:gridSpan w:val="3"/>
            <w:tcBorders>
              <w:top w:val="single" w:sz="12" w:space="0" w:color="auto"/>
              <w:left w:val="single" w:sz="12" w:space="0" w:color="auto"/>
              <w:bottom w:val="nil"/>
              <w:right w:val="single" w:sz="12" w:space="0" w:color="auto"/>
            </w:tcBorders>
            <w:shd w:val="clear" w:color="auto" w:fill="F2F2F2"/>
            <w:vAlign w:val="center"/>
          </w:tcPr>
          <w:p w14:paraId="4D5C8033" w14:textId="5F4958B0" w:rsidR="0068044E" w:rsidRPr="00FF7191" w:rsidRDefault="0068044E" w:rsidP="00F649B9">
            <w:pPr>
              <w:spacing w:after="0" w:line="240" w:lineRule="auto"/>
              <w:jc w:val="center"/>
              <w:rPr>
                <w:rFonts w:asciiTheme="minorHAnsi" w:hAnsiTheme="minorHAnsi" w:cstheme="minorHAnsi"/>
                <w:b/>
              </w:rPr>
            </w:pPr>
            <w:r w:rsidRPr="00FF7191">
              <w:rPr>
                <w:rFonts w:asciiTheme="minorHAnsi" w:hAnsiTheme="minorHAnsi" w:cstheme="minorHAnsi"/>
                <w:b/>
              </w:rPr>
              <w:t xml:space="preserve">KRITÉRIA </w:t>
            </w:r>
            <w:r w:rsidR="00F649B9">
              <w:rPr>
                <w:rFonts w:asciiTheme="minorHAnsi" w:hAnsiTheme="minorHAnsi" w:cstheme="minorHAnsi"/>
                <w:b/>
              </w:rPr>
              <w:t xml:space="preserve">HODNOCENÍ </w:t>
            </w:r>
            <w:r w:rsidRPr="00FF7191">
              <w:rPr>
                <w:rFonts w:asciiTheme="minorHAnsi" w:hAnsiTheme="minorHAnsi" w:cstheme="minorHAnsi"/>
                <w:b/>
              </w:rPr>
              <w:t>VEŘEJNÉ ZAKÁZKY</w:t>
            </w:r>
          </w:p>
        </w:tc>
      </w:tr>
      <w:tr w:rsidR="0068044E" w:rsidRPr="00FF7191" w14:paraId="1F07ECEE" w14:textId="77777777" w:rsidTr="00C70EF5">
        <w:trPr>
          <w:trHeight w:val="397"/>
        </w:trPr>
        <w:tc>
          <w:tcPr>
            <w:tcW w:w="3070" w:type="dxa"/>
            <w:gridSpan w:val="2"/>
            <w:tcBorders>
              <w:top w:val="single" w:sz="12" w:space="0" w:color="auto"/>
              <w:left w:val="single" w:sz="12" w:space="0" w:color="auto"/>
              <w:bottom w:val="single" w:sz="12" w:space="0" w:color="auto"/>
              <w:right w:val="single" w:sz="6" w:space="0" w:color="auto"/>
            </w:tcBorders>
            <w:vAlign w:val="center"/>
          </w:tcPr>
          <w:p w14:paraId="79CFE444" w14:textId="1510BC16" w:rsidR="0068044E" w:rsidRPr="00FF7191" w:rsidRDefault="00F649B9" w:rsidP="00656040">
            <w:pPr>
              <w:spacing w:after="0" w:line="240" w:lineRule="auto"/>
              <w:rPr>
                <w:rFonts w:asciiTheme="minorHAnsi" w:hAnsiTheme="minorHAnsi" w:cstheme="minorHAnsi"/>
                <w:b/>
              </w:rPr>
            </w:pPr>
            <w:r>
              <w:rPr>
                <w:rFonts w:asciiTheme="minorHAnsi" w:hAnsiTheme="minorHAnsi" w:cstheme="minorHAnsi"/>
                <w:b/>
              </w:rPr>
              <w:t>K</w:t>
            </w:r>
            <w:r w:rsidR="0068044E" w:rsidRPr="00FF7191">
              <w:rPr>
                <w:rFonts w:asciiTheme="minorHAnsi" w:hAnsiTheme="minorHAnsi" w:cstheme="minorHAnsi"/>
                <w:b/>
              </w:rPr>
              <w:t xml:space="preserve">ritéria </w:t>
            </w:r>
            <w:r>
              <w:rPr>
                <w:rFonts w:asciiTheme="minorHAnsi" w:hAnsiTheme="minorHAnsi" w:cstheme="minorHAnsi"/>
                <w:b/>
              </w:rPr>
              <w:t xml:space="preserve">hodnocení </w:t>
            </w:r>
            <w:r w:rsidR="0068044E" w:rsidRPr="00FF7191">
              <w:rPr>
                <w:rFonts w:asciiTheme="minorHAnsi" w:hAnsiTheme="minorHAnsi" w:cstheme="minorHAnsi"/>
                <w:b/>
              </w:rPr>
              <w:t>a jejich váha v %</w:t>
            </w:r>
            <w:r w:rsidR="00F45639">
              <w:rPr>
                <w:rFonts w:asciiTheme="minorHAnsi" w:hAnsiTheme="minorHAnsi" w:cstheme="minorHAnsi"/>
                <w:b/>
              </w:rPr>
              <w:t xml:space="preserve"> </w:t>
            </w:r>
            <w:r w:rsidR="00600104" w:rsidRPr="00600104">
              <w:rPr>
                <w:rFonts w:asciiTheme="minorHAnsi" w:hAnsiTheme="minorHAnsi" w:cstheme="minorHAnsi"/>
                <w:b/>
              </w:rPr>
              <w:t>nebo jiný matematický vztah mezi kritérii</w:t>
            </w:r>
          </w:p>
        </w:tc>
        <w:tc>
          <w:tcPr>
            <w:tcW w:w="6142" w:type="dxa"/>
            <w:tcBorders>
              <w:top w:val="single" w:sz="12" w:space="0" w:color="auto"/>
              <w:left w:val="single" w:sz="6" w:space="0" w:color="auto"/>
              <w:bottom w:val="single" w:sz="12" w:space="0" w:color="auto"/>
              <w:right w:val="single" w:sz="12" w:space="0" w:color="auto"/>
            </w:tcBorders>
            <w:vAlign w:val="center"/>
          </w:tcPr>
          <w:p w14:paraId="6C2E7F08" w14:textId="47F8C779" w:rsidR="00F45639" w:rsidRDefault="00F45639" w:rsidP="00656040">
            <w:pPr>
              <w:spacing w:after="0" w:line="240" w:lineRule="auto"/>
              <w:rPr>
                <w:rFonts w:asciiTheme="minorHAnsi" w:hAnsiTheme="minorHAnsi" w:cstheme="minorHAnsi"/>
                <w:i/>
              </w:rPr>
            </w:pPr>
            <w:r>
              <w:rPr>
                <w:rFonts w:asciiTheme="minorHAnsi" w:hAnsiTheme="minorHAnsi" w:cstheme="minorHAnsi"/>
                <w:i/>
              </w:rPr>
              <w:t>Např.:</w:t>
            </w:r>
            <w:r w:rsidR="00600104">
              <w:rPr>
                <w:rFonts w:asciiTheme="minorHAnsi" w:hAnsiTheme="minorHAnsi" w:cstheme="minorHAnsi"/>
                <w:i/>
              </w:rPr>
              <w:t xml:space="preserve"> Nabídková cena 100 % nebo</w:t>
            </w:r>
          </w:p>
          <w:p w14:paraId="61CA6BE3" w14:textId="58631521" w:rsidR="00F45639" w:rsidRDefault="00F45639" w:rsidP="00656040">
            <w:pPr>
              <w:spacing w:after="0" w:line="240" w:lineRule="auto"/>
              <w:rPr>
                <w:rFonts w:asciiTheme="minorHAnsi" w:hAnsiTheme="minorHAnsi" w:cstheme="minorHAnsi"/>
                <w:i/>
              </w:rPr>
            </w:pPr>
            <w:r>
              <w:rPr>
                <w:rFonts w:asciiTheme="minorHAnsi" w:hAnsiTheme="minorHAnsi" w:cstheme="minorHAnsi"/>
                <w:i/>
              </w:rPr>
              <w:t>Nabídková cena 60 %</w:t>
            </w:r>
          </w:p>
          <w:p w14:paraId="3775032F" w14:textId="19AB1DC2" w:rsidR="0068044E" w:rsidRPr="00FF7191" w:rsidRDefault="00F45639" w:rsidP="00656040">
            <w:pPr>
              <w:spacing w:after="0" w:line="240" w:lineRule="auto"/>
              <w:rPr>
                <w:rFonts w:asciiTheme="minorHAnsi" w:hAnsiTheme="minorHAnsi" w:cstheme="minorHAnsi"/>
              </w:rPr>
            </w:pPr>
            <w:r>
              <w:rPr>
                <w:rFonts w:asciiTheme="minorHAnsi" w:hAnsiTheme="minorHAnsi" w:cstheme="minorHAnsi"/>
                <w:i/>
              </w:rPr>
              <w:t>Zkušenosti realizačního týmu 40 %</w:t>
            </w:r>
          </w:p>
        </w:tc>
      </w:tr>
      <w:tr w:rsidR="0068044E" w:rsidRPr="00FF7191" w14:paraId="76A85F77" w14:textId="77777777" w:rsidTr="00C650C9">
        <w:trPr>
          <w:trHeight w:val="397"/>
        </w:trPr>
        <w:tc>
          <w:tcPr>
            <w:tcW w:w="9212" w:type="dxa"/>
            <w:gridSpan w:val="3"/>
            <w:tcBorders>
              <w:top w:val="single" w:sz="6" w:space="0" w:color="auto"/>
              <w:left w:val="single" w:sz="12" w:space="0" w:color="auto"/>
              <w:bottom w:val="single" w:sz="12" w:space="0" w:color="auto"/>
              <w:right w:val="single" w:sz="12" w:space="0" w:color="auto"/>
            </w:tcBorders>
            <w:shd w:val="clear" w:color="auto" w:fill="F2F2F2"/>
            <w:vAlign w:val="center"/>
          </w:tcPr>
          <w:p w14:paraId="0E192B8C" w14:textId="54A159D1"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PŘEDBĚŽNÁ ŘÍDÍCÍ KONTROLA VEŘEJNÉ ZAKÁZKY</w:t>
            </w:r>
          </w:p>
        </w:tc>
      </w:tr>
      <w:tr w:rsidR="0068044E" w:rsidRPr="00FF7191" w14:paraId="07E7BF5A" w14:textId="77777777" w:rsidTr="00C650C9">
        <w:trPr>
          <w:trHeight w:val="397"/>
        </w:trPr>
        <w:tc>
          <w:tcPr>
            <w:tcW w:w="3070" w:type="dxa"/>
            <w:gridSpan w:val="2"/>
            <w:tcBorders>
              <w:top w:val="single" w:sz="12" w:space="0" w:color="auto"/>
              <w:left w:val="single" w:sz="12" w:space="0" w:color="auto"/>
              <w:bottom w:val="single" w:sz="4" w:space="0" w:color="auto"/>
              <w:right w:val="single" w:sz="6" w:space="0" w:color="auto"/>
            </w:tcBorders>
            <w:vAlign w:val="center"/>
          </w:tcPr>
          <w:p w14:paraId="34634E9E"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V … dne …</w:t>
            </w:r>
          </w:p>
        </w:tc>
        <w:tc>
          <w:tcPr>
            <w:tcW w:w="6142" w:type="dxa"/>
            <w:tcBorders>
              <w:top w:val="single" w:sz="12" w:space="0" w:color="auto"/>
              <w:left w:val="single" w:sz="6" w:space="0" w:color="auto"/>
              <w:bottom w:val="single" w:sz="4" w:space="0" w:color="auto"/>
              <w:right w:val="single" w:sz="12" w:space="0" w:color="auto"/>
            </w:tcBorders>
            <w:vAlign w:val="center"/>
          </w:tcPr>
          <w:p w14:paraId="60CBDCF0" w14:textId="285256A7" w:rsidR="0068044E" w:rsidRPr="00FF7191" w:rsidRDefault="0068044E" w:rsidP="00656040">
            <w:pPr>
              <w:spacing w:after="0" w:line="240" w:lineRule="auto"/>
              <w:jc w:val="both"/>
              <w:rPr>
                <w:rFonts w:asciiTheme="minorHAnsi" w:hAnsiTheme="minorHAnsi" w:cstheme="minorHAnsi"/>
                <w:i/>
              </w:rPr>
            </w:pPr>
            <w:r w:rsidRPr="00FF7191">
              <w:rPr>
                <w:rFonts w:asciiTheme="minorHAnsi" w:hAnsiTheme="minorHAnsi" w:cstheme="minorHAnsi"/>
              </w:rPr>
              <w:t>Potvrzuji, že jsem prověřil(a) nezbytnost připravované operace ve smyslu vyhlášky č. 416/2004 Sb. a připravovanou operaci schvaluji</w:t>
            </w:r>
            <w:r w:rsidR="008C26D0" w:rsidRPr="00FF7191">
              <w:rPr>
                <w:rFonts w:asciiTheme="minorHAnsi" w:hAnsiTheme="minorHAnsi" w:cstheme="minorHAnsi"/>
              </w:rPr>
              <w:t>.</w:t>
            </w:r>
          </w:p>
        </w:tc>
      </w:tr>
      <w:tr w:rsidR="0068044E" w:rsidRPr="00FF7191" w14:paraId="10641B07" w14:textId="77777777" w:rsidTr="00C650C9">
        <w:trPr>
          <w:trHeight w:val="397"/>
        </w:trPr>
        <w:tc>
          <w:tcPr>
            <w:tcW w:w="3070" w:type="dxa"/>
            <w:gridSpan w:val="2"/>
            <w:tcBorders>
              <w:top w:val="single" w:sz="4" w:space="0" w:color="auto"/>
              <w:left w:val="single" w:sz="12" w:space="0" w:color="auto"/>
              <w:bottom w:val="single" w:sz="4" w:space="0" w:color="auto"/>
              <w:right w:val="single" w:sz="6" w:space="0" w:color="auto"/>
            </w:tcBorders>
            <w:vAlign w:val="center"/>
          </w:tcPr>
          <w:p w14:paraId="60A4A334"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Příkazce operace</w:t>
            </w:r>
          </w:p>
        </w:tc>
        <w:tc>
          <w:tcPr>
            <w:tcW w:w="6142" w:type="dxa"/>
            <w:tcBorders>
              <w:top w:val="single" w:sz="4" w:space="0" w:color="auto"/>
              <w:left w:val="single" w:sz="6" w:space="0" w:color="auto"/>
              <w:bottom w:val="single" w:sz="4" w:space="0" w:color="auto"/>
              <w:right w:val="single" w:sz="12" w:space="0" w:color="auto"/>
            </w:tcBorders>
            <w:vAlign w:val="center"/>
          </w:tcPr>
          <w:p w14:paraId="2715F4FB" w14:textId="77777777" w:rsidR="0068044E" w:rsidRPr="00FF7191" w:rsidRDefault="0068044E" w:rsidP="00656040">
            <w:pPr>
              <w:spacing w:after="0" w:line="240" w:lineRule="auto"/>
              <w:rPr>
                <w:rFonts w:asciiTheme="minorHAnsi" w:hAnsiTheme="minorHAnsi" w:cstheme="minorHAnsi"/>
                <w:i/>
              </w:rPr>
            </w:pPr>
          </w:p>
        </w:tc>
      </w:tr>
      <w:tr w:rsidR="0068044E" w:rsidRPr="00FF7191" w14:paraId="6B3072CA" w14:textId="77777777" w:rsidTr="00C650C9">
        <w:trPr>
          <w:trHeight w:val="397"/>
        </w:trPr>
        <w:tc>
          <w:tcPr>
            <w:tcW w:w="3070" w:type="dxa"/>
            <w:gridSpan w:val="2"/>
            <w:tcBorders>
              <w:top w:val="single" w:sz="4" w:space="0" w:color="auto"/>
              <w:left w:val="single" w:sz="12" w:space="0" w:color="auto"/>
              <w:bottom w:val="single" w:sz="12" w:space="0" w:color="auto"/>
              <w:right w:val="single" w:sz="6" w:space="0" w:color="auto"/>
            </w:tcBorders>
            <w:vAlign w:val="center"/>
          </w:tcPr>
          <w:p w14:paraId="6B6D86D9"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Podpis</w:t>
            </w:r>
          </w:p>
        </w:tc>
        <w:tc>
          <w:tcPr>
            <w:tcW w:w="6142" w:type="dxa"/>
            <w:tcBorders>
              <w:top w:val="single" w:sz="4" w:space="0" w:color="auto"/>
              <w:left w:val="single" w:sz="6" w:space="0" w:color="auto"/>
              <w:bottom w:val="single" w:sz="12" w:space="0" w:color="auto"/>
              <w:right w:val="single" w:sz="12" w:space="0" w:color="auto"/>
            </w:tcBorders>
            <w:vAlign w:val="center"/>
          </w:tcPr>
          <w:p w14:paraId="63DB3295" w14:textId="77777777" w:rsidR="0068044E" w:rsidRPr="00FF7191" w:rsidRDefault="0068044E" w:rsidP="00656040">
            <w:pPr>
              <w:spacing w:after="0" w:line="240" w:lineRule="auto"/>
              <w:rPr>
                <w:rFonts w:asciiTheme="minorHAnsi" w:hAnsiTheme="minorHAnsi" w:cstheme="minorHAnsi"/>
                <w:i/>
              </w:rPr>
            </w:pPr>
          </w:p>
        </w:tc>
      </w:tr>
      <w:tr w:rsidR="0068044E" w:rsidRPr="00FF7191" w14:paraId="603BCB73" w14:textId="77777777" w:rsidTr="00C650C9">
        <w:trPr>
          <w:trHeight w:val="286"/>
        </w:trPr>
        <w:tc>
          <w:tcPr>
            <w:tcW w:w="9212" w:type="dxa"/>
            <w:gridSpan w:val="3"/>
            <w:tcBorders>
              <w:top w:val="single" w:sz="6" w:space="0" w:color="auto"/>
              <w:left w:val="single" w:sz="12" w:space="0" w:color="auto"/>
              <w:bottom w:val="single" w:sz="12" w:space="0" w:color="auto"/>
              <w:right w:val="single" w:sz="12" w:space="0" w:color="auto"/>
            </w:tcBorders>
            <w:vAlign w:val="center"/>
          </w:tcPr>
          <w:p w14:paraId="3CB0A878" w14:textId="77777777" w:rsidR="0068044E" w:rsidRPr="00FF7191" w:rsidRDefault="0068044E" w:rsidP="00656040">
            <w:pPr>
              <w:spacing w:after="0" w:line="240" w:lineRule="auto"/>
              <w:rPr>
                <w:rFonts w:asciiTheme="minorHAnsi" w:hAnsiTheme="minorHAnsi" w:cstheme="minorHAnsi"/>
              </w:rPr>
            </w:pPr>
          </w:p>
        </w:tc>
      </w:tr>
      <w:tr w:rsidR="0068044E" w:rsidRPr="00FF7191" w14:paraId="1B49162F" w14:textId="77777777" w:rsidTr="00C650C9">
        <w:trPr>
          <w:trHeight w:val="397"/>
        </w:trPr>
        <w:tc>
          <w:tcPr>
            <w:tcW w:w="3070" w:type="dxa"/>
            <w:gridSpan w:val="2"/>
            <w:tcBorders>
              <w:top w:val="single" w:sz="12" w:space="0" w:color="auto"/>
              <w:left w:val="single" w:sz="12" w:space="0" w:color="auto"/>
              <w:bottom w:val="single" w:sz="4" w:space="0" w:color="auto"/>
              <w:right w:val="single" w:sz="6" w:space="0" w:color="auto"/>
            </w:tcBorders>
            <w:vAlign w:val="center"/>
          </w:tcPr>
          <w:p w14:paraId="70F8DC08"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V … dne …</w:t>
            </w:r>
          </w:p>
        </w:tc>
        <w:tc>
          <w:tcPr>
            <w:tcW w:w="6142" w:type="dxa"/>
            <w:tcBorders>
              <w:top w:val="single" w:sz="12" w:space="0" w:color="auto"/>
              <w:left w:val="single" w:sz="6" w:space="0" w:color="auto"/>
              <w:bottom w:val="single" w:sz="4" w:space="0" w:color="auto"/>
              <w:right w:val="single" w:sz="12" w:space="0" w:color="auto"/>
            </w:tcBorders>
            <w:vAlign w:val="center"/>
          </w:tcPr>
          <w:p w14:paraId="161E1645" w14:textId="40BA1640" w:rsidR="0068044E" w:rsidRPr="00FF7191" w:rsidRDefault="0068044E" w:rsidP="00656040">
            <w:pPr>
              <w:spacing w:after="0" w:line="240" w:lineRule="auto"/>
              <w:jc w:val="both"/>
              <w:rPr>
                <w:rFonts w:asciiTheme="minorHAnsi" w:hAnsiTheme="minorHAnsi" w:cstheme="minorHAnsi"/>
                <w:i/>
              </w:rPr>
            </w:pPr>
            <w:r w:rsidRPr="00FF7191">
              <w:rPr>
                <w:rFonts w:asciiTheme="minorHAnsi" w:hAnsiTheme="minorHAnsi" w:cstheme="minorHAnsi"/>
              </w:rPr>
              <w:t>Potvrzuji, že jsem prověřil(a) připravovanou operaci ve smyslu vyhlášky č. 416/2004 Sb. a připravovanou operaci schvaluji</w:t>
            </w:r>
            <w:r w:rsidR="008C26D0" w:rsidRPr="00FF7191">
              <w:rPr>
                <w:rFonts w:asciiTheme="minorHAnsi" w:hAnsiTheme="minorHAnsi" w:cstheme="minorHAnsi"/>
              </w:rPr>
              <w:t>.</w:t>
            </w:r>
          </w:p>
        </w:tc>
      </w:tr>
      <w:tr w:rsidR="0068044E" w:rsidRPr="00FF7191" w14:paraId="54190338" w14:textId="77777777" w:rsidTr="00C650C9">
        <w:trPr>
          <w:trHeight w:val="397"/>
        </w:trPr>
        <w:tc>
          <w:tcPr>
            <w:tcW w:w="3070" w:type="dxa"/>
            <w:gridSpan w:val="2"/>
            <w:tcBorders>
              <w:top w:val="single" w:sz="4" w:space="0" w:color="auto"/>
              <w:left w:val="single" w:sz="12" w:space="0" w:color="auto"/>
              <w:bottom w:val="single" w:sz="4" w:space="0" w:color="auto"/>
              <w:right w:val="single" w:sz="6" w:space="0" w:color="auto"/>
            </w:tcBorders>
            <w:vAlign w:val="center"/>
          </w:tcPr>
          <w:p w14:paraId="5DE4B6A1"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Správce rozpočtu</w:t>
            </w:r>
          </w:p>
        </w:tc>
        <w:tc>
          <w:tcPr>
            <w:tcW w:w="6142" w:type="dxa"/>
            <w:tcBorders>
              <w:top w:val="single" w:sz="4" w:space="0" w:color="auto"/>
              <w:left w:val="single" w:sz="6" w:space="0" w:color="auto"/>
              <w:bottom w:val="single" w:sz="4" w:space="0" w:color="auto"/>
              <w:right w:val="single" w:sz="12" w:space="0" w:color="auto"/>
            </w:tcBorders>
            <w:vAlign w:val="center"/>
          </w:tcPr>
          <w:p w14:paraId="2A3F291D" w14:textId="77777777" w:rsidR="0068044E" w:rsidRPr="00FF7191" w:rsidRDefault="0068044E" w:rsidP="00656040">
            <w:pPr>
              <w:spacing w:after="0" w:line="240" w:lineRule="auto"/>
              <w:rPr>
                <w:rFonts w:asciiTheme="minorHAnsi" w:hAnsiTheme="minorHAnsi" w:cstheme="minorHAnsi"/>
                <w:i/>
              </w:rPr>
            </w:pPr>
          </w:p>
        </w:tc>
      </w:tr>
      <w:tr w:rsidR="0068044E" w:rsidRPr="00FF7191" w14:paraId="61DD69EE" w14:textId="77777777" w:rsidTr="00FF7191">
        <w:trPr>
          <w:trHeight w:val="397"/>
        </w:trPr>
        <w:tc>
          <w:tcPr>
            <w:tcW w:w="3070" w:type="dxa"/>
            <w:gridSpan w:val="2"/>
            <w:tcBorders>
              <w:top w:val="single" w:sz="4" w:space="0" w:color="auto"/>
              <w:left w:val="single" w:sz="12" w:space="0" w:color="auto"/>
              <w:bottom w:val="single" w:sz="12" w:space="0" w:color="auto"/>
              <w:right w:val="single" w:sz="6" w:space="0" w:color="auto"/>
            </w:tcBorders>
            <w:vAlign w:val="center"/>
          </w:tcPr>
          <w:p w14:paraId="5E9D5255"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Podpis</w:t>
            </w:r>
          </w:p>
        </w:tc>
        <w:tc>
          <w:tcPr>
            <w:tcW w:w="6142" w:type="dxa"/>
            <w:tcBorders>
              <w:top w:val="single" w:sz="4" w:space="0" w:color="auto"/>
              <w:left w:val="single" w:sz="6" w:space="0" w:color="auto"/>
              <w:bottom w:val="single" w:sz="12" w:space="0" w:color="auto"/>
              <w:right w:val="single" w:sz="12" w:space="0" w:color="auto"/>
            </w:tcBorders>
            <w:vAlign w:val="center"/>
          </w:tcPr>
          <w:p w14:paraId="546C82A9" w14:textId="77777777" w:rsidR="0068044E" w:rsidRPr="00FF7191" w:rsidRDefault="0068044E" w:rsidP="00656040">
            <w:pPr>
              <w:spacing w:after="0" w:line="240" w:lineRule="auto"/>
              <w:rPr>
                <w:rFonts w:asciiTheme="minorHAnsi" w:hAnsiTheme="minorHAnsi" w:cstheme="minorHAnsi"/>
                <w:i/>
              </w:rPr>
            </w:pPr>
          </w:p>
        </w:tc>
      </w:tr>
      <w:tr w:rsidR="0068044E" w:rsidRPr="00FF7191" w14:paraId="5A433D2E" w14:textId="77777777" w:rsidTr="00FF7191">
        <w:trPr>
          <w:trHeight w:val="397"/>
        </w:trPr>
        <w:tc>
          <w:tcPr>
            <w:tcW w:w="9212" w:type="dxa"/>
            <w:gridSpan w:val="3"/>
            <w:tcBorders>
              <w:top w:val="single" w:sz="12" w:space="0" w:color="auto"/>
              <w:left w:val="single" w:sz="12" w:space="0" w:color="auto"/>
              <w:bottom w:val="single" w:sz="12" w:space="0" w:color="auto"/>
              <w:right w:val="single" w:sz="12" w:space="0" w:color="auto"/>
            </w:tcBorders>
            <w:shd w:val="clear" w:color="auto" w:fill="F2F2F2"/>
            <w:vAlign w:val="center"/>
          </w:tcPr>
          <w:p w14:paraId="78A12CDE" w14:textId="631DCD6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SCHVÁLENÍ VEŘEJNÉ ZAKÁZKY</w:t>
            </w:r>
          </w:p>
        </w:tc>
      </w:tr>
      <w:tr w:rsidR="0068044E" w:rsidRPr="00FF7191" w14:paraId="0AC749B5" w14:textId="77777777" w:rsidTr="00C650C9">
        <w:trPr>
          <w:trHeight w:val="397"/>
        </w:trPr>
        <w:tc>
          <w:tcPr>
            <w:tcW w:w="3070" w:type="dxa"/>
            <w:gridSpan w:val="2"/>
            <w:tcBorders>
              <w:top w:val="single" w:sz="12" w:space="0" w:color="auto"/>
              <w:left w:val="single" w:sz="12" w:space="0" w:color="auto"/>
              <w:bottom w:val="single" w:sz="4" w:space="0" w:color="auto"/>
              <w:right w:val="single" w:sz="6" w:space="0" w:color="auto"/>
            </w:tcBorders>
            <w:vAlign w:val="center"/>
          </w:tcPr>
          <w:p w14:paraId="608EE35A"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V … dne …</w:t>
            </w:r>
          </w:p>
        </w:tc>
        <w:tc>
          <w:tcPr>
            <w:tcW w:w="6142" w:type="dxa"/>
            <w:tcBorders>
              <w:top w:val="single" w:sz="12" w:space="0" w:color="auto"/>
              <w:left w:val="single" w:sz="6" w:space="0" w:color="auto"/>
              <w:bottom w:val="single" w:sz="4" w:space="0" w:color="auto"/>
              <w:right w:val="single" w:sz="12" w:space="0" w:color="auto"/>
            </w:tcBorders>
            <w:vAlign w:val="center"/>
          </w:tcPr>
          <w:p w14:paraId="64B4E523" w14:textId="3F70D8CA" w:rsidR="0068044E" w:rsidRPr="00FF7191" w:rsidRDefault="0068044E" w:rsidP="00656040">
            <w:pPr>
              <w:spacing w:after="0" w:line="240" w:lineRule="auto"/>
              <w:jc w:val="both"/>
              <w:rPr>
                <w:rFonts w:asciiTheme="minorHAnsi" w:hAnsiTheme="minorHAnsi" w:cstheme="minorHAnsi"/>
                <w:i/>
              </w:rPr>
            </w:pPr>
            <w:r w:rsidRPr="00FF7191">
              <w:rPr>
                <w:rFonts w:asciiTheme="minorHAnsi" w:hAnsiTheme="minorHAnsi" w:cstheme="minorHAnsi"/>
              </w:rPr>
              <w:t xml:space="preserve">Potvrzuji, že </w:t>
            </w:r>
            <w:r w:rsidR="00407F11" w:rsidRPr="00FF7191">
              <w:rPr>
                <w:rFonts w:asciiTheme="minorHAnsi" w:hAnsiTheme="minorHAnsi" w:cstheme="minorHAnsi"/>
              </w:rPr>
              <w:t>souhlasím s vypsáním této veřejné zakázky.</w:t>
            </w:r>
          </w:p>
        </w:tc>
      </w:tr>
      <w:tr w:rsidR="0068044E" w:rsidRPr="00FF7191" w14:paraId="0C2B3BC8" w14:textId="77777777" w:rsidTr="00C650C9">
        <w:trPr>
          <w:trHeight w:val="397"/>
        </w:trPr>
        <w:tc>
          <w:tcPr>
            <w:tcW w:w="3070" w:type="dxa"/>
            <w:gridSpan w:val="2"/>
            <w:tcBorders>
              <w:top w:val="single" w:sz="4" w:space="0" w:color="auto"/>
              <w:left w:val="single" w:sz="12" w:space="0" w:color="auto"/>
              <w:bottom w:val="single" w:sz="4" w:space="0" w:color="auto"/>
              <w:right w:val="single" w:sz="6" w:space="0" w:color="auto"/>
            </w:tcBorders>
            <w:vAlign w:val="center"/>
          </w:tcPr>
          <w:p w14:paraId="1A635E00" w14:textId="773D82E1" w:rsidR="0068044E" w:rsidRPr="00FF7191" w:rsidRDefault="008C26D0" w:rsidP="00656040">
            <w:pPr>
              <w:spacing w:after="0" w:line="240" w:lineRule="auto"/>
              <w:jc w:val="center"/>
              <w:rPr>
                <w:rFonts w:asciiTheme="minorHAnsi" w:hAnsiTheme="minorHAnsi" w:cstheme="minorHAnsi"/>
                <w:b/>
              </w:rPr>
            </w:pPr>
            <w:r w:rsidRPr="00FF7191">
              <w:rPr>
                <w:rFonts w:asciiTheme="minorHAnsi" w:hAnsiTheme="minorHAnsi" w:cstheme="minorHAnsi"/>
                <w:b/>
              </w:rPr>
              <w:t>Vedoucí pracovník zadávajícího útvaru</w:t>
            </w:r>
          </w:p>
        </w:tc>
        <w:tc>
          <w:tcPr>
            <w:tcW w:w="6142" w:type="dxa"/>
            <w:tcBorders>
              <w:top w:val="single" w:sz="4" w:space="0" w:color="auto"/>
              <w:left w:val="single" w:sz="6" w:space="0" w:color="auto"/>
              <w:bottom w:val="single" w:sz="4" w:space="0" w:color="auto"/>
              <w:right w:val="single" w:sz="12" w:space="0" w:color="auto"/>
            </w:tcBorders>
            <w:vAlign w:val="center"/>
          </w:tcPr>
          <w:p w14:paraId="7119F725" w14:textId="77777777" w:rsidR="0068044E" w:rsidRPr="00FF7191" w:rsidRDefault="0068044E" w:rsidP="00656040">
            <w:pPr>
              <w:spacing w:after="0" w:line="240" w:lineRule="auto"/>
              <w:rPr>
                <w:rFonts w:asciiTheme="minorHAnsi" w:hAnsiTheme="minorHAnsi" w:cstheme="minorHAnsi"/>
                <w:i/>
              </w:rPr>
            </w:pPr>
          </w:p>
        </w:tc>
      </w:tr>
      <w:tr w:rsidR="0068044E" w:rsidRPr="00FF7191" w14:paraId="5688EB5A" w14:textId="77777777" w:rsidTr="00C650C9">
        <w:trPr>
          <w:trHeight w:val="397"/>
        </w:trPr>
        <w:tc>
          <w:tcPr>
            <w:tcW w:w="3070" w:type="dxa"/>
            <w:gridSpan w:val="2"/>
            <w:tcBorders>
              <w:top w:val="single" w:sz="4" w:space="0" w:color="auto"/>
              <w:left w:val="single" w:sz="12" w:space="0" w:color="auto"/>
              <w:bottom w:val="single" w:sz="12" w:space="0" w:color="auto"/>
              <w:right w:val="single" w:sz="6" w:space="0" w:color="auto"/>
            </w:tcBorders>
            <w:vAlign w:val="center"/>
          </w:tcPr>
          <w:p w14:paraId="71A12C83"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Podpis</w:t>
            </w:r>
          </w:p>
        </w:tc>
        <w:tc>
          <w:tcPr>
            <w:tcW w:w="6142" w:type="dxa"/>
            <w:tcBorders>
              <w:top w:val="single" w:sz="4" w:space="0" w:color="auto"/>
              <w:left w:val="single" w:sz="6" w:space="0" w:color="auto"/>
              <w:bottom w:val="single" w:sz="12" w:space="0" w:color="auto"/>
              <w:right w:val="single" w:sz="12" w:space="0" w:color="auto"/>
            </w:tcBorders>
            <w:vAlign w:val="center"/>
          </w:tcPr>
          <w:p w14:paraId="4F359B05" w14:textId="77777777" w:rsidR="0068044E" w:rsidRPr="00FF7191" w:rsidRDefault="0068044E" w:rsidP="00656040">
            <w:pPr>
              <w:spacing w:after="0" w:line="240" w:lineRule="auto"/>
              <w:rPr>
                <w:rFonts w:asciiTheme="minorHAnsi" w:hAnsiTheme="minorHAnsi" w:cstheme="minorHAnsi"/>
                <w:i/>
              </w:rPr>
            </w:pPr>
          </w:p>
        </w:tc>
      </w:tr>
      <w:tr w:rsidR="0068044E" w:rsidRPr="00FF7191" w14:paraId="3A5624D8" w14:textId="77777777" w:rsidTr="00C650C9">
        <w:trPr>
          <w:trHeight w:val="286"/>
        </w:trPr>
        <w:tc>
          <w:tcPr>
            <w:tcW w:w="9212" w:type="dxa"/>
            <w:gridSpan w:val="3"/>
            <w:tcBorders>
              <w:top w:val="single" w:sz="6" w:space="0" w:color="auto"/>
              <w:left w:val="single" w:sz="12" w:space="0" w:color="auto"/>
              <w:bottom w:val="single" w:sz="12" w:space="0" w:color="auto"/>
              <w:right w:val="single" w:sz="12" w:space="0" w:color="auto"/>
            </w:tcBorders>
            <w:vAlign w:val="center"/>
          </w:tcPr>
          <w:p w14:paraId="5DB9C20C" w14:textId="77777777" w:rsidR="0068044E" w:rsidRPr="00FF7191" w:rsidRDefault="0068044E" w:rsidP="00656040">
            <w:pPr>
              <w:spacing w:after="0" w:line="240" w:lineRule="auto"/>
              <w:rPr>
                <w:rFonts w:asciiTheme="minorHAnsi" w:hAnsiTheme="minorHAnsi" w:cstheme="minorHAnsi"/>
              </w:rPr>
            </w:pPr>
          </w:p>
        </w:tc>
      </w:tr>
      <w:tr w:rsidR="0068044E" w:rsidRPr="00FF7191" w14:paraId="7D88212A" w14:textId="77777777" w:rsidTr="00C650C9">
        <w:trPr>
          <w:trHeight w:val="397"/>
        </w:trPr>
        <w:tc>
          <w:tcPr>
            <w:tcW w:w="3070" w:type="dxa"/>
            <w:gridSpan w:val="2"/>
            <w:tcBorders>
              <w:top w:val="single" w:sz="12" w:space="0" w:color="auto"/>
              <w:left w:val="single" w:sz="12" w:space="0" w:color="auto"/>
              <w:bottom w:val="single" w:sz="4" w:space="0" w:color="auto"/>
              <w:right w:val="single" w:sz="6" w:space="0" w:color="auto"/>
            </w:tcBorders>
            <w:vAlign w:val="center"/>
          </w:tcPr>
          <w:p w14:paraId="15D04E2F" w14:textId="77777777" w:rsidR="0068044E" w:rsidRPr="00FF7191" w:rsidRDefault="0068044E" w:rsidP="00656040">
            <w:pPr>
              <w:spacing w:after="0" w:line="240" w:lineRule="auto"/>
              <w:rPr>
                <w:rFonts w:asciiTheme="minorHAnsi" w:hAnsiTheme="minorHAnsi" w:cstheme="minorHAnsi"/>
                <w:b/>
              </w:rPr>
            </w:pPr>
            <w:r w:rsidRPr="00FF7191">
              <w:rPr>
                <w:rFonts w:asciiTheme="minorHAnsi" w:hAnsiTheme="minorHAnsi" w:cstheme="minorHAnsi"/>
                <w:b/>
              </w:rPr>
              <w:t>V … dne …</w:t>
            </w:r>
          </w:p>
        </w:tc>
        <w:tc>
          <w:tcPr>
            <w:tcW w:w="6142" w:type="dxa"/>
            <w:tcBorders>
              <w:top w:val="single" w:sz="12" w:space="0" w:color="auto"/>
              <w:left w:val="single" w:sz="6" w:space="0" w:color="auto"/>
              <w:bottom w:val="single" w:sz="4" w:space="0" w:color="auto"/>
              <w:right w:val="single" w:sz="12" w:space="0" w:color="auto"/>
            </w:tcBorders>
            <w:vAlign w:val="center"/>
          </w:tcPr>
          <w:p w14:paraId="73542123" w14:textId="4674027F" w:rsidR="0068044E" w:rsidRPr="00FF7191" w:rsidRDefault="008C26D0" w:rsidP="00525397">
            <w:pPr>
              <w:spacing w:after="0" w:line="240" w:lineRule="auto"/>
              <w:jc w:val="both"/>
              <w:rPr>
                <w:rFonts w:asciiTheme="minorHAnsi" w:hAnsiTheme="minorHAnsi" w:cstheme="minorHAnsi"/>
                <w:i/>
              </w:rPr>
            </w:pPr>
            <w:r w:rsidRPr="00FF7191">
              <w:rPr>
                <w:rFonts w:asciiTheme="minorHAnsi" w:hAnsiTheme="minorHAnsi" w:cstheme="minorHAnsi"/>
              </w:rPr>
              <w:t xml:space="preserve">Potvrzuji, že předběžně </w:t>
            </w:r>
            <w:r w:rsidR="00407F11" w:rsidRPr="00FF7191">
              <w:rPr>
                <w:rFonts w:asciiTheme="minorHAnsi" w:hAnsiTheme="minorHAnsi" w:cstheme="minorHAnsi"/>
              </w:rPr>
              <w:t xml:space="preserve">schvaluji tuto veřejnou zakázku ve smyslu čl. </w:t>
            </w:r>
            <w:r w:rsidR="001E780A">
              <w:rPr>
                <w:rFonts w:asciiTheme="minorHAnsi" w:hAnsiTheme="minorHAnsi" w:cstheme="minorHAnsi"/>
              </w:rPr>
              <w:t>8</w:t>
            </w:r>
            <w:r w:rsidR="00407F11" w:rsidRPr="00FF7191">
              <w:rPr>
                <w:rFonts w:asciiTheme="minorHAnsi" w:hAnsiTheme="minorHAnsi" w:cstheme="minorHAnsi"/>
              </w:rPr>
              <w:t xml:space="preserve"> Opatření rektora</w:t>
            </w:r>
            <w:r w:rsidR="007863B0">
              <w:rPr>
                <w:rFonts w:asciiTheme="minorHAnsi" w:hAnsiTheme="minorHAnsi" w:cstheme="minorHAnsi"/>
              </w:rPr>
              <w:t xml:space="preserve"> </w:t>
            </w:r>
            <w:r w:rsidR="00407F11" w:rsidRPr="00FF7191">
              <w:rPr>
                <w:rFonts w:asciiTheme="minorHAnsi" w:hAnsiTheme="minorHAnsi" w:cstheme="minorHAnsi"/>
              </w:rPr>
              <w:t xml:space="preserve">č. </w:t>
            </w:r>
            <w:r w:rsidR="00525397">
              <w:rPr>
                <w:rFonts w:asciiTheme="minorHAnsi" w:hAnsiTheme="minorHAnsi" w:cstheme="minorHAnsi"/>
              </w:rPr>
              <w:t>30</w:t>
            </w:r>
            <w:r w:rsidR="00407F11" w:rsidRPr="00FF7191">
              <w:rPr>
                <w:rFonts w:asciiTheme="minorHAnsi" w:hAnsiTheme="minorHAnsi" w:cstheme="minorHAnsi"/>
              </w:rPr>
              <w:t>/2020.</w:t>
            </w:r>
          </w:p>
        </w:tc>
      </w:tr>
      <w:tr w:rsidR="0068044E" w:rsidRPr="00FF7191" w14:paraId="627ADA74" w14:textId="77777777" w:rsidTr="00FF7191">
        <w:trPr>
          <w:trHeight w:val="397"/>
        </w:trPr>
        <w:tc>
          <w:tcPr>
            <w:tcW w:w="3070" w:type="dxa"/>
            <w:gridSpan w:val="2"/>
            <w:tcBorders>
              <w:top w:val="single" w:sz="4" w:space="0" w:color="auto"/>
              <w:left w:val="single" w:sz="12" w:space="0" w:color="auto"/>
              <w:bottom w:val="single" w:sz="4" w:space="0" w:color="auto"/>
              <w:right w:val="single" w:sz="6" w:space="0" w:color="auto"/>
            </w:tcBorders>
            <w:vAlign w:val="center"/>
          </w:tcPr>
          <w:p w14:paraId="6A6D465C" w14:textId="0EF7C0CD" w:rsidR="0068044E" w:rsidRPr="00FF7191" w:rsidRDefault="008C26D0" w:rsidP="00656040">
            <w:pPr>
              <w:spacing w:after="0" w:line="240" w:lineRule="auto"/>
              <w:jc w:val="center"/>
              <w:rPr>
                <w:rFonts w:asciiTheme="minorHAnsi" w:hAnsiTheme="minorHAnsi" w:cstheme="minorHAnsi"/>
                <w:b/>
              </w:rPr>
            </w:pPr>
            <w:r w:rsidRPr="00FF7191">
              <w:rPr>
                <w:rFonts w:asciiTheme="minorHAnsi" w:hAnsiTheme="minorHAnsi" w:cstheme="minorHAnsi"/>
                <w:b/>
              </w:rPr>
              <w:t>Vedoucí pracovník oprávněný předběžně schválit zakázku</w:t>
            </w:r>
          </w:p>
        </w:tc>
        <w:tc>
          <w:tcPr>
            <w:tcW w:w="6142" w:type="dxa"/>
            <w:tcBorders>
              <w:top w:val="single" w:sz="4" w:space="0" w:color="auto"/>
              <w:left w:val="single" w:sz="6" w:space="0" w:color="auto"/>
              <w:bottom w:val="single" w:sz="4" w:space="0" w:color="auto"/>
              <w:right w:val="single" w:sz="12" w:space="0" w:color="auto"/>
            </w:tcBorders>
            <w:vAlign w:val="center"/>
          </w:tcPr>
          <w:p w14:paraId="7D312C3B" w14:textId="77777777" w:rsidR="0068044E" w:rsidRPr="00FF7191" w:rsidRDefault="0068044E" w:rsidP="00656040">
            <w:pPr>
              <w:spacing w:after="0" w:line="240" w:lineRule="auto"/>
              <w:rPr>
                <w:rFonts w:asciiTheme="minorHAnsi" w:hAnsiTheme="minorHAnsi" w:cstheme="minorHAnsi"/>
                <w:i/>
              </w:rPr>
            </w:pPr>
          </w:p>
        </w:tc>
      </w:tr>
      <w:tr w:rsidR="0068044E" w:rsidRPr="00FF7191" w14:paraId="53F10C04" w14:textId="77777777" w:rsidTr="00FF7191">
        <w:trPr>
          <w:trHeight w:val="397"/>
        </w:trPr>
        <w:tc>
          <w:tcPr>
            <w:tcW w:w="3070" w:type="dxa"/>
            <w:gridSpan w:val="2"/>
            <w:tcBorders>
              <w:top w:val="single" w:sz="4" w:space="0" w:color="auto"/>
              <w:left w:val="single" w:sz="12" w:space="0" w:color="auto"/>
              <w:bottom w:val="nil"/>
              <w:right w:val="single" w:sz="6" w:space="0" w:color="auto"/>
            </w:tcBorders>
            <w:vAlign w:val="center"/>
          </w:tcPr>
          <w:p w14:paraId="1E1B7A45" w14:textId="77777777" w:rsidR="0068044E" w:rsidRPr="00FF7191" w:rsidRDefault="0068044E" w:rsidP="00656040">
            <w:pPr>
              <w:spacing w:after="0" w:line="240" w:lineRule="auto"/>
              <w:jc w:val="center"/>
              <w:rPr>
                <w:rFonts w:asciiTheme="minorHAnsi" w:hAnsiTheme="minorHAnsi" w:cstheme="minorHAnsi"/>
                <w:b/>
              </w:rPr>
            </w:pPr>
            <w:r w:rsidRPr="00FF7191">
              <w:rPr>
                <w:rFonts w:asciiTheme="minorHAnsi" w:hAnsiTheme="minorHAnsi" w:cstheme="minorHAnsi"/>
                <w:b/>
              </w:rPr>
              <w:t>Podpis</w:t>
            </w:r>
          </w:p>
        </w:tc>
        <w:tc>
          <w:tcPr>
            <w:tcW w:w="6142" w:type="dxa"/>
            <w:tcBorders>
              <w:top w:val="single" w:sz="4" w:space="0" w:color="auto"/>
              <w:left w:val="single" w:sz="6" w:space="0" w:color="auto"/>
              <w:bottom w:val="nil"/>
              <w:right w:val="single" w:sz="12" w:space="0" w:color="auto"/>
            </w:tcBorders>
            <w:vAlign w:val="center"/>
          </w:tcPr>
          <w:p w14:paraId="1F2E72A6" w14:textId="77777777" w:rsidR="0068044E" w:rsidRPr="00FF7191" w:rsidRDefault="0068044E" w:rsidP="00656040">
            <w:pPr>
              <w:spacing w:after="0" w:line="240" w:lineRule="auto"/>
              <w:rPr>
                <w:rFonts w:asciiTheme="minorHAnsi" w:hAnsiTheme="minorHAnsi" w:cstheme="minorHAnsi"/>
                <w:i/>
              </w:rPr>
            </w:pPr>
          </w:p>
        </w:tc>
      </w:tr>
      <w:tr w:rsidR="008C26D0" w:rsidRPr="00FF7191" w14:paraId="009BD009" w14:textId="77777777" w:rsidTr="00FF7191">
        <w:trPr>
          <w:trHeight w:val="397"/>
        </w:trPr>
        <w:tc>
          <w:tcPr>
            <w:tcW w:w="9212" w:type="dxa"/>
            <w:gridSpan w:val="3"/>
            <w:tcBorders>
              <w:top w:val="single" w:sz="12" w:space="0" w:color="auto"/>
              <w:left w:val="single" w:sz="12" w:space="0" w:color="auto"/>
              <w:bottom w:val="single" w:sz="12" w:space="0" w:color="auto"/>
              <w:right w:val="single" w:sz="12" w:space="0" w:color="auto"/>
            </w:tcBorders>
            <w:shd w:val="clear" w:color="auto" w:fill="F2F2F2"/>
            <w:vAlign w:val="center"/>
          </w:tcPr>
          <w:p w14:paraId="01DC6F05" w14:textId="6690B6A1" w:rsidR="008C26D0" w:rsidRPr="00FF7191" w:rsidRDefault="008C26D0" w:rsidP="00656040">
            <w:pPr>
              <w:spacing w:after="0" w:line="240" w:lineRule="auto"/>
              <w:jc w:val="center"/>
              <w:rPr>
                <w:rFonts w:asciiTheme="minorHAnsi" w:hAnsiTheme="minorHAnsi" w:cstheme="minorHAnsi"/>
                <w:b/>
              </w:rPr>
            </w:pPr>
            <w:r w:rsidRPr="00FF7191">
              <w:rPr>
                <w:rFonts w:asciiTheme="minorHAnsi" w:hAnsiTheme="minorHAnsi" w:cstheme="minorHAnsi"/>
                <w:b/>
              </w:rPr>
              <w:t>PŘED</w:t>
            </w:r>
            <w:r w:rsidR="00407F11" w:rsidRPr="00FF7191">
              <w:rPr>
                <w:rFonts w:asciiTheme="minorHAnsi" w:hAnsiTheme="minorHAnsi" w:cstheme="minorHAnsi"/>
                <w:b/>
              </w:rPr>
              <w:t>CHOZÍ PÍSEMNÝ SOUHLAS REKTORA/KVESTORA</w:t>
            </w:r>
            <w:r w:rsidR="00276DCE" w:rsidRPr="00FF7191">
              <w:rPr>
                <w:rStyle w:val="Odkaznavysvtlivky"/>
                <w:rFonts w:asciiTheme="minorHAnsi" w:hAnsiTheme="minorHAnsi" w:cstheme="minorHAnsi"/>
                <w:b/>
              </w:rPr>
              <w:endnoteReference w:id="2"/>
            </w:r>
          </w:p>
        </w:tc>
      </w:tr>
      <w:tr w:rsidR="008C26D0" w:rsidRPr="00FF7191" w14:paraId="3026AC54" w14:textId="77777777" w:rsidTr="003E2B7F">
        <w:trPr>
          <w:trHeight w:val="397"/>
        </w:trPr>
        <w:tc>
          <w:tcPr>
            <w:tcW w:w="3070" w:type="dxa"/>
            <w:gridSpan w:val="2"/>
            <w:tcBorders>
              <w:top w:val="single" w:sz="12" w:space="0" w:color="auto"/>
              <w:left w:val="single" w:sz="12" w:space="0" w:color="auto"/>
              <w:bottom w:val="single" w:sz="4" w:space="0" w:color="auto"/>
              <w:right w:val="single" w:sz="6" w:space="0" w:color="auto"/>
            </w:tcBorders>
            <w:vAlign w:val="center"/>
          </w:tcPr>
          <w:p w14:paraId="7488AC1B" w14:textId="77777777" w:rsidR="008C26D0" w:rsidRPr="00FF7191" w:rsidRDefault="008C26D0" w:rsidP="00656040">
            <w:pPr>
              <w:spacing w:after="0" w:line="240" w:lineRule="auto"/>
              <w:rPr>
                <w:rFonts w:asciiTheme="minorHAnsi" w:hAnsiTheme="minorHAnsi" w:cstheme="minorHAnsi"/>
                <w:b/>
              </w:rPr>
            </w:pPr>
            <w:r w:rsidRPr="00FF7191">
              <w:rPr>
                <w:rFonts w:asciiTheme="minorHAnsi" w:hAnsiTheme="minorHAnsi" w:cstheme="minorHAnsi"/>
                <w:b/>
              </w:rPr>
              <w:t>V … dne …</w:t>
            </w:r>
          </w:p>
        </w:tc>
        <w:tc>
          <w:tcPr>
            <w:tcW w:w="6142" w:type="dxa"/>
            <w:tcBorders>
              <w:top w:val="single" w:sz="12" w:space="0" w:color="auto"/>
              <w:left w:val="single" w:sz="6" w:space="0" w:color="auto"/>
              <w:bottom w:val="single" w:sz="4" w:space="0" w:color="auto"/>
              <w:right w:val="single" w:sz="12" w:space="0" w:color="auto"/>
            </w:tcBorders>
            <w:vAlign w:val="center"/>
          </w:tcPr>
          <w:p w14:paraId="3A3F798B" w14:textId="6BD6F602" w:rsidR="008C26D0" w:rsidRPr="00FF7191" w:rsidRDefault="008C26D0" w:rsidP="00656040">
            <w:pPr>
              <w:spacing w:after="0" w:line="240" w:lineRule="auto"/>
              <w:jc w:val="both"/>
              <w:rPr>
                <w:rFonts w:asciiTheme="minorHAnsi" w:hAnsiTheme="minorHAnsi" w:cstheme="minorHAnsi"/>
                <w:i/>
              </w:rPr>
            </w:pPr>
            <w:r w:rsidRPr="00FF7191">
              <w:rPr>
                <w:rFonts w:asciiTheme="minorHAnsi" w:hAnsiTheme="minorHAnsi" w:cstheme="minorHAnsi"/>
              </w:rPr>
              <w:t xml:space="preserve">Potvrzuji, že </w:t>
            </w:r>
            <w:r w:rsidR="00407F11" w:rsidRPr="00FF7191">
              <w:rPr>
                <w:rFonts w:asciiTheme="minorHAnsi" w:hAnsiTheme="minorHAnsi" w:cstheme="minorHAnsi"/>
              </w:rPr>
              <w:t>uděluji předchozí písemný souhlas ve smysl</w:t>
            </w:r>
            <w:r w:rsidR="00276DCE" w:rsidRPr="00FF7191">
              <w:rPr>
                <w:rFonts w:asciiTheme="minorHAnsi" w:hAnsiTheme="minorHAnsi" w:cstheme="minorHAnsi"/>
              </w:rPr>
              <w:t xml:space="preserve">u čl. 50 odst. 1 písm. c) bod 3, resp. čl. 50 odst. 1 písm. d) bod 3, </w:t>
            </w:r>
            <w:r w:rsidR="00407F11" w:rsidRPr="00FF7191">
              <w:rPr>
                <w:rFonts w:asciiTheme="minorHAnsi" w:hAnsiTheme="minorHAnsi" w:cstheme="minorHAnsi"/>
              </w:rPr>
              <w:t>Statutu Univerzity Karlovy.</w:t>
            </w:r>
          </w:p>
        </w:tc>
      </w:tr>
      <w:tr w:rsidR="008C26D0" w:rsidRPr="00FF7191" w14:paraId="2A31349D" w14:textId="77777777" w:rsidTr="003E2B7F">
        <w:trPr>
          <w:trHeight w:val="397"/>
        </w:trPr>
        <w:tc>
          <w:tcPr>
            <w:tcW w:w="3070" w:type="dxa"/>
            <w:gridSpan w:val="2"/>
            <w:tcBorders>
              <w:top w:val="single" w:sz="4" w:space="0" w:color="auto"/>
              <w:left w:val="single" w:sz="12" w:space="0" w:color="auto"/>
              <w:bottom w:val="single" w:sz="4" w:space="0" w:color="auto"/>
              <w:right w:val="single" w:sz="6" w:space="0" w:color="auto"/>
            </w:tcBorders>
            <w:vAlign w:val="center"/>
          </w:tcPr>
          <w:p w14:paraId="56ADDC65" w14:textId="319D32DE" w:rsidR="008C26D0" w:rsidRPr="00FF7191" w:rsidRDefault="008C26D0" w:rsidP="00656040">
            <w:pPr>
              <w:spacing w:after="0" w:line="240" w:lineRule="auto"/>
              <w:jc w:val="center"/>
              <w:rPr>
                <w:rFonts w:asciiTheme="minorHAnsi" w:hAnsiTheme="minorHAnsi" w:cstheme="minorHAnsi"/>
                <w:b/>
              </w:rPr>
            </w:pPr>
            <w:r w:rsidRPr="00FF7191">
              <w:rPr>
                <w:rFonts w:asciiTheme="minorHAnsi" w:hAnsiTheme="minorHAnsi" w:cstheme="minorHAnsi"/>
                <w:b/>
              </w:rPr>
              <w:t>Rektor/Kvestor</w:t>
            </w:r>
          </w:p>
        </w:tc>
        <w:tc>
          <w:tcPr>
            <w:tcW w:w="6142" w:type="dxa"/>
            <w:tcBorders>
              <w:top w:val="single" w:sz="4" w:space="0" w:color="auto"/>
              <w:left w:val="single" w:sz="6" w:space="0" w:color="auto"/>
              <w:bottom w:val="single" w:sz="4" w:space="0" w:color="auto"/>
              <w:right w:val="single" w:sz="12" w:space="0" w:color="auto"/>
            </w:tcBorders>
            <w:vAlign w:val="center"/>
          </w:tcPr>
          <w:p w14:paraId="66ECEC46" w14:textId="77777777" w:rsidR="008C26D0" w:rsidRPr="00FF7191" w:rsidRDefault="008C26D0" w:rsidP="00656040">
            <w:pPr>
              <w:spacing w:after="0" w:line="240" w:lineRule="auto"/>
              <w:rPr>
                <w:rFonts w:asciiTheme="minorHAnsi" w:hAnsiTheme="minorHAnsi" w:cstheme="minorHAnsi"/>
                <w:i/>
              </w:rPr>
            </w:pPr>
          </w:p>
        </w:tc>
      </w:tr>
      <w:tr w:rsidR="008C26D0" w:rsidRPr="00FF7191" w14:paraId="59B6EE2D" w14:textId="77777777" w:rsidTr="003E2B7F">
        <w:trPr>
          <w:trHeight w:val="397"/>
        </w:trPr>
        <w:tc>
          <w:tcPr>
            <w:tcW w:w="3070" w:type="dxa"/>
            <w:gridSpan w:val="2"/>
            <w:tcBorders>
              <w:top w:val="single" w:sz="4" w:space="0" w:color="auto"/>
              <w:left w:val="single" w:sz="12" w:space="0" w:color="auto"/>
              <w:bottom w:val="single" w:sz="12" w:space="0" w:color="auto"/>
              <w:right w:val="single" w:sz="6" w:space="0" w:color="auto"/>
            </w:tcBorders>
            <w:vAlign w:val="center"/>
          </w:tcPr>
          <w:p w14:paraId="3CBC3630" w14:textId="77777777" w:rsidR="008C26D0" w:rsidRPr="00FF7191" w:rsidRDefault="008C26D0" w:rsidP="00656040">
            <w:pPr>
              <w:spacing w:after="0" w:line="240" w:lineRule="auto"/>
              <w:jc w:val="center"/>
              <w:rPr>
                <w:rFonts w:asciiTheme="minorHAnsi" w:hAnsiTheme="minorHAnsi" w:cstheme="minorHAnsi"/>
                <w:b/>
              </w:rPr>
            </w:pPr>
            <w:r w:rsidRPr="00FF7191">
              <w:rPr>
                <w:rFonts w:asciiTheme="minorHAnsi" w:hAnsiTheme="minorHAnsi" w:cstheme="minorHAnsi"/>
                <w:b/>
              </w:rPr>
              <w:t>Podpis</w:t>
            </w:r>
          </w:p>
        </w:tc>
        <w:tc>
          <w:tcPr>
            <w:tcW w:w="6142" w:type="dxa"/>
            <w:tcBorders>
              <w:top w:val="single" w:sz="4" w:space="0" w:color="auto"/>
              <w:left w:val="single" w:sz="6" w:space="0" w:color="auto"/>
              <w:bottom w:val="single" w:sz="12" w:space="0" w:color="auto"/>
              <w:right w:val="single" w:sz="12" w:space="0" w:color="auto"/>
            </w:tcBorders>
            <w:vAlign w:val="center"/>
          </w:tcPr>
          <w:p w14:paraId="1B77B066" w14:textId="77777777" w:rsidR="008C26D0" w:rsidRPr="00FF7191" w:rsidRDefault="008C26D0" w:rsidP="00656040">
            <w:pPr>
              <w:spacing w:after="0" w:line="240" w:lineRule="auto"/>
              <w:rPr>
                <w:rFonts w:asciiTheme="minorHAnsi" w:hAnsiTheme="minorHAnsi" w:cstheme="minorHAnsi"/>
                <w:i/>
              </w:rPr>
            </w:pPr>
          </w:p>
        </w:tc>
      </w:tr>
    </w:tbl>
    <w:p w14:paraId="5EA72778" w14:textId="77777777" w:rsidR="0068044E" w:rsidRPr="007E1FB8" w:rsidRDefault="0068044E" w:rsidP="00656040">
      <w:pPr>
        <w:tabs>
          <w:tab w:val="left" w:pos="5624"/>
        </w:tabs>
        <w:spacing w:before="120" w:after="120" w:line="240" w:lineRule="auto"/>
        <w:rPr>
          <w:rFonts w:asciiTheme="minorHAnsi" w:hAnsiTheme="minorHAnsi" w:cstheme="minorHAnsi"/>
          <w:sz w:val="2"/>
        </w:rPr>
      </w:pPr>
    </w:p>
    <w:sectPr w:rsidR="0068044E" w:rsidRPr="007E1FB8" w:rsidSect="001D795A">
      <w:footerReference w:type="even" r:id="rId10"/>
      <w:footerReference w:type="default" r:id="rId11"/>
      <w:pgSz w:w="11906" w:h="16838"/>
      <w:pgMar w:top="1134" w:right="1134" w:bottom="1134" w:left="1134" w:header="680"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FF93D9" w14:textId="77777777" w:rsidR="00852086" w:rsidRDefault="00852086" w:rsidP="0028365E">
      <w:pPr>
        <w:spacing w:after="0" w:line="240" w:lineRule="auto"/>
      </w:pPr>
      <w:r>
        <w:separator/>
      </w:r>
    </w:p>
  </w:endnote>
  <w:endnote w:type="continuationSeparator" w:id="0">
    <w:p w14:paraId="6531DB64" w14:textId="77777777" w:rsidR="00852086" w:rsidRDefault="00852086" w:rsidP="0028365E">
      <w:pPr>
        <w:spacing w:after="0" w:line="240" w:lineRule="auto"/>
      </w:pPr>
      <w:r>
        <w:continuationSeparator/>
      </w:r>
    </w:p>
  </w:endnote>
  <w:endnote w:type="continuationNotice" w:id="1">
    <w:p w14:paraId="3E912B3E" w14:textId="77777777" w:rsidR="00852086" w:rsidRDefault="00852086">
      <w:pPr>
        <w:spacing w:after="0" w:line="240" w:lineRule="auto"/>
      </w:pPr>
    </w:p>
  </w:endnote>
  <w:endnote w:id="2">
    <w:p w14:paraId="58BB2F7B" w14:textId="06CF7D25" w:rsidR="007F7DCD" w:rsidRPr="00FF7191" w:rsidRDefault="007F7DCD" w:rsidP="00FF7191">
      <w:pPr>
        <w:pStyle w:val="Textvysvtlivek"/>
        <w:jc w:val="both"/>
        <w:rPr>
          <w:rFonts w:asciiTheme="minorHAnsi" w:hAnsiTheme="minorHAnsi" w:cstheme="minorHAnsi"/>
        </w:rPr>
      </w:pPr>
      <w:r w:rsidRPr="00B13C09">
        <w:rPr>
          <w:rStyle w:val="Odkaznavysvtlivky"/>
          <w:rFonts w:asciiTheme="minorHAnsi" w:hAnsiTheme="minorHAnsi" w:cstheme="minorHAnsi"/>
          <w:sz w:val="18"/>
        </w:rPr>
        <w:endnoteRef/>
      </w:r>
      <w:r w:rsidRPr="00B13C09">
        <w:rPr>
          <w:rFonts w:asciiTheme="minorHAnsi" w:hAnsiTheme="minorHAnsi" w:cstheme="minorHAnsi"/>
          <w:sz w:val="18"/>
        </w:rPr>
        <w:t xml:space="preserve"> </w:t>
      </w:r>
      <w:r>
        <w:rPr>
          <w:rFonts w:asciiTheme="minorHAnsi" w:hAnsiTheme="minorHAnsi" w:cstheme="minorHAnsi"/>
          <w:sz w:val="18"/>
        </w:rPr>
        <w:t>Tato část předběžného schválení se použije v případě potřeby p</w:t>
      </w:r>
      <w:r w:rsidRPr="00B13C09">
        <w:rPr>
          <w:rFonts w:asciiTheme="minorHAnsi" w:hAnsiTheme="minorHAnsi" w:cstheme="minorHAnsi"/>
          <w:sz w:val="18"/>
        </w:rPr>
        <w:t>ředchozí</w:t>
      </w:r>
      <w:r>
        <w:rPr>
          <w:rFonts w:asciiTheme="minorHAnsi" w:hAnsiTheme="minorHAnsi" w:cstheme="minorHAnsi"/>
          <w:sz w:val="18"/>
        </w:rPr>
        <w:t>ho</w:t>
      </w:r>
      <w:r w:rsidRPr="00B13C09">
        <w:rPr>
          <w:rFonts w:asciiTheme="minorHAnsi" w:hAnsiTheme="minorHAnsi" w:cstheme="minorHAnsi"/>
          <w:sz w:val="18"/>
        </w:rPr>
        <w:t xml:space="preserve"> písemn</w:t>
      </w:r>
      <w:r>
        <w:rPr>
          <w:rFonts w:asciiTheme="minorHAnsi" w:hAnsiTheme="minorHAnsi" w:cstheme="minorHAnsi"/>
          <w:sz w:val="18"/>
        </w:rPr>
        <w:t>ého</w:t>
      </w:r>
      <w:r w:rsidRPr="00B13C09">
        <w:rPr>
          <w:rFonts w:asciiTheme="minorHAnsi" w:hAnsiTheme="minorHAnsi" w:cstheme="minorHAnsi"/>
          <w:sz w:val="18"/>
        </w:rPr>
        <w:t xml:space="preserve"> souhlas</w:t>
      </w:r>
      <w:r>
        <w:rPr>
          <w:rFonts w:asciiTheme="minorHAnsi" w:hAnsiTheme="minorHAnsi" w:cstheme="minorHAnsi"/>
          <w:sz w:val="18"/>
        </w:rPr>
        <w:t>u</w:t>
      </w:r>
      <w:r w:rsidRPr="00B13C09">
        <w:rPr>
          <w:rFonts w:asciiTheme="minorHAnsi" w:hAnsiTheme="minorHAnsi" w:cstheme="minorHAnsi"/>
          <w:sz w:val="18"/>
        </w:rPr>
        <w:t xml:space="preserve"> ve smyslu čl. 50 odst. 1 písm. c) bod 3, resp. čl. 50 odst. 1 písm. d) bod 5, Statutu Univerzity Karlovy uděluje rektor/kvestor děkanovi/řediteli při nakládání s movitým majetkem, jehož pořizovací cena </w:t>
      </w:r>
      <w:r w:rsidRPr="00462AC5">
        <w:rPr>
          <w:rFonts w:asciiTheme="minorHAnsi" w:hAnsiTheme="minorHAnsi" w:cstheme="minorHAnsi"/>
          <w:sz w:val="18"/>
        </w:rPr>
        <w:t>přesahuje částku 5 000 000 Kč vč. DPH a nepřesahuje částku uvedenou v § 15 odst. 1 písm. b) zákona o vysokých školách (cca 20 000 000 Kč vč. DPH),</w:t>
      </w:r>
      <w:r w:rsidRPr="00B13C09">
        <w:rPr>
          <w:rFonts w:asciiTheme="minorHAnsi" w:hAnsiTheme="minorHAnsi" w:cstheme="minorHAnsi"/>
          <w:sz w:val="18"/>
        </w:rPr>
        <w:t xml:space="preserve"> nejde-li o dary.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Bookman Old Style">
    <w:panose1 w:val="02050604050505020204"/>
    <w:charset w:val="EE"/>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402D96" w14:textId="77777777" w:rsidR="007F7DCD" w:rsidRDefault="007F7DCD" w:rsidP="00280EBA">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1521925C" w14:textId="77777777" w:rsidR="007F7DCD" w:rsidRDefault="007F7DCD">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A37CF9" w14:textId="1B787280" w:rsidR="007F7DCD" w:rsidRPr="004B0A9F" w:rsidRDefault="007F7DCD" w:rsidP="00280EBA">
    <w:pPr>
      <w:pStyle w:val="Zpat"/>
      <w:framePr w:wrap="around" w:vAnchor="text" w:hAnchor="margin" w:xAlign="center" w:y="1"/>
      <w:rPr>
        <w:rStyle w:val="slostrnky"/>
      </w:rPr>
    </w:pPr>
    <w:r w:rsidRPr="004B0A9F">
      <w:rPr>
        <w:rStyle w:val="slostrnky"/>
      </w:rPr>
      <w:fldChar w:fldCharType="begin"/>
    </w:r>
    <w:r>
      <w:instrText>PAGE</w:instrText>
    </w:r>
    <w:r w:rsidRPr="004B0A9F">
      <w:rPr>
        <w:rStyle w:val="slostrnky"/>
      </w:rPr>
      <w:fldChar w:fldCharType="separate"/>
    </w:r>
    <w:r w:rsidR="001066DC">
      <w:rPr>
        <w:noProof/>
      </w:rPr>
      <w:t>19</w:t>
    </w:r>
    <w:r w:rsidRPr="004B0A9F">
      <w:rPr>
        <w:rStyle w:val="slostrnky"/>
      </w:rPr>
      <w:fldChar w:fldCharType="end"/>
    </w:r>
  </w:p>
  <w:p w14:paraId="44FE3D44" w14:textId="77777777" w:rsidR="007F7DCD" w:rsidRDefault="007F7DCD" w:rsidP="00280EBA">
    <w:pPr>
      <w:pStyle w:val="Zpat"/>
      <w:jc w:val="right"/>
    </w:pPr>
  </w:p>
  <w:p w14:paraId="68812740" w14:textId="77777777" w:rsidR="007F7DCD" w:rsidRDefault="007F7DCD">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17D47F" w14:textId="77777777" w:rsidR="00852086" w:rsidRDefault="00852086" w:rsidP="0028365E">
      <w:pPr>
        <w:spacing w:after="0" w:line="240" w:lineRule="auto"/>
      </w:pPr>
      <w:r>
        <w:separator/>
      </w:r>
    </w:p>
  </w:footnote>
  <w:footnote w:type="continuationSeparator" w:id="0">
    <w:p w14:paraId="10318B41" w14:textId="77777777" w:rsidR="00852086" w:rsidRDefault="00852086" w:rsidP="0028365E">
      <w:pPr>
        <w:spacing w:after="0" w:line="240" w:lineRule="auto"/>
      </w:pPr>
      <w:r>
        <w:continuationSeparator/>
      </w:r>
    </w:p>
  </w:footnote>
  <w:footnote w:type="continuationNotice" w:id="1">
    <w:p w14:paraId="467F9428" w14:textId="77777777" w:rsidR="00852086" w:rsidRDefault="00852086">
      <w:pPr>
        <w:spacing w:after="0" w:line="240" w:lineRule="auto"/>
      </w:pPr>
    </w:p>
  </w:footnote>
  <w:footnote w:id="2">
    <w:p w14:paraId="6D6257A9" w14:textId="1B1E8CD9" w:rsidR="007F7DCD" w:rsidRPr="00521694" w:rsidRDefault="007F7DCD" w:rsidP="00B13C09">
      <w:pPr>
        <w:pStyle w:val="Textpoznpodarou"/>
        <w:spacing w:before="120" w:after="120"/>
        <w:contextualSpacing/>
        <w:rPr>
          <w:rFonts w:asciiTheme="minorHAnsi" w:hAnsiTheme="minorHAnsi" w:cstheme="minorHAnsi"/>
          <w:sz w:val="18"/>
        </w:rPr>
      </w:pPr>
      <w:r w:rsidRPr="00B13C09">
        <w:rPr>
          <w:rStyle w:val="Znakapoznpodarou"/>
          <w:rFonts w:asciiTheme="minorHAnsi" w:hAnsiTheme="minorHAnsi" w:cstheme="minorHAnsi"/>
          <w:sz w:val="18"/>
        </w:rPr>
        <w:footnoteRef/>
      </w:r>
      <w:r w:rsidRPr="00B13C09">
        <w:rPr>
          <w:rFonts w:asciiTheme="minorHAnsi" w:hAnsiTheme="minorHAnsi" w:cstheme="minorHAnsi"/>
          <w:sz w:val="18"/>
        </w:rPr>
        <w:t xml:space="preserve"> </w:t>
      </w:r>
      <w:r w:rsidRPr="00521694">
        <w:rPr>
          <w:rFonts w:asciiTheme="minorHAnsi" w:hAnsiTheme="minorHAnsi" w:cstheme="minorHAnsi"/>
          <w:sz w:val="18"/>
        </w:rPr>
        <w:t xml:space="preserve">Podle § 26 odst. 2 zákona ČNR č. 586/1992 Sb., o daních z příjmů, ve znění pozdějších předpisů se hmotným majetkem rozumí samostatné hmotné movité věci, popřípadě soubory hmotných movitých věcí se samostatným technicko-ekonomickým určením, jejichž vstupní cena je vyšší než 40 000 Kč </w:t>
      </w:r>
      <w:r>
        <w:rPr>
          <w:rFonts w:asciiTheme="minorHAnsi" w:hAnsiTheme="minorHAnsi" w:cstheme="minorHAnsi"/>
          <w:sz w:val="18"/>
        </w:rPr>
        <w:t xml:space="preserve">vč. DPH </w:t>
      </w:r>
      <w:r w:rsidRPr="00521694">
        <w:rPr>
          <w:rFonts w:asciiTheme="minorHAnsi" w:hAnsiTheme="minorHAnsi" w:cstheme="minorHAnsi"/>
          <w:sz w:val="18"/>
        </w:rPr>
        <w:t>a mají provozně-technické funkce delší než jeden rok.</w:t>
      </w:r>
    </w:p>
  </w:footnote>
  <w:footnote w:id="3">
    <w:p w14:paraId="70C9E408" w14:textId="61E315AC" w:rsidR="007F7DCD" w:rsidRPr="00B13C09" w:rsidRDefault="007F7DCD" w:rsidP="00B13C09">
      <w:pPr>
        <w:pStyle w:val="Textpoznpodarou"/>
        <w:spacing w:before="120" w:after="120"/>
        <w:contextualSpacing/>
        <w:rPr>
          <w:rFonts w:asciiTheme="minorHAnsi" w:hAnsiTheme="minorHAnsi" w:cstheme="minorHAnsi"/>
          <w:sz w:val="18"/>
        </w:rPr>
      </w:pPr>
      <w:r w:rsidRPr="00B13C09">
        <w:rPr>
          <w:rStyle w:val="Znakapoznpodarou"/>
          <w:rFonts w:asciiTheme="minorHAnsi" w:hAnsiTheme="minorHAnsi" w:cstheme="minorHAnsi"/>
          <w:sz w:val="18"/>
        </w:rPr>
        <w:footnoteRef/>
      </w:r>
      <w:r w:rsidRPr="00B13C09">
        <w:rPr>
          <w:rFonts w:asciiTheme="minorHAnsi" w:hAnsiTheme="minorHAnsi" w:cstheme="minorHAnsi"/>
          <w:sz w:val="18"/>
        </w:rPr>
        <w:t xml:space="preserve"> Identifikačními údaji se rozumí název Univerzita Karlova včetně </w:t>
      </w:r>
      <w:r>
        <w:rPr>
          <w:rFonts w:asciiTheme="minorHAnsi" w:hAnsiTheme="minorHAnsi" w:cstheme="minorHAnsi"/>
          <w:sz w:val="18"/>
        </w:rPr>
        <w:t xml:space="preserve">jejího sídla a </w:t>
      </w:r>
      <w:r w:rsidRPr="00B13C09">
        <w:rPr>
          <w:rFonts w:asciiTheme="minorHAnsi" w:hAnsiTheme="minorHAnsi" w:cstheme="minorHAnsi"/>
          <w:sz w:val="18"/>
        </w:rPr>
        <w:t xml:space="preserve">názvu příslušné provozní jednotky, </w:t>
      </w:r>
      <w:r>
        <w:rPr>
          <w:rFonts w:asciiTheme="minorHAnsi" w:hAnsiTheme="minorHAnsi" w:cstheme="minorHAnsi"/>
          <w:sz w:val="18"/>
        </w:rPr>
        <w:t xml:space="preserve">adresa </w:t>
      </w:r>
      <w:r w:rsidRPr="00B13C09">
        <w:rPr>
          <w:rFonts w:asciiTheme="minorHAnsi" w:hAnsiTheme="minorHAnsi" w:cstheme="minorHAnsi"/>
          <w:sz w:val="18"/>
        </w:rPr>
        <w:t>provozní jednotky a identifikační číslo Univerzity Karlovy.</w:t>
      </w:r>
    </w:p>
  </w:footnote>
  <w:footnote w:id="4">
    <w:p w14:paraId="750B43E0" w14:textId="4C9CF674" w:rsidR="007F7DCD" w:rsidRPr="0088061E" w:rsidRDefault="007F7DCD" w:rsidP="00FB0EB7">
      <w:pPr>
        <w:pStyle w:val="Textpoznpodarou"/>
        <w:rPr>
          <w:rFonts w:asciiTheme="minorHAnsi" w:hAnsiTheme="minorHAnsi" w:cstheme="minorHAnsi"/>
          <w:sz w:val="18"/>
          <w:szCs w:val="16"/>
        </w:rPr>
      </w:pPr>
      <w:r w:rsidRPr="0088061E">
        <w:rPr>
          <w:rStyle w:val="Znakapoznpodarou"/>
          <w:rFonts w:asciiTheme="minorHAnsi" w:hAnsiTheme="minorHAnsi" w:cstheme="minorHAnsi"/>
          <w:sz w:val="18"/>
          <w:szCs w:val="16"/>
        </w:rPr>
        <w:footnoteRef/>
      </w:r>
      <w:r w:rsidRPr="0088061E">
        <w:rPr>
          <w:rFonts w:asciiTheme="minorHAnsi" w:hAnsiTheme="minorHAnsi" w:cstheme="minorHAnsi"/>
          <w:sz w:val="18"/>
          <w:szCs w:val="16"/>
        </w:rPr>
        <w:t xml:space="preserve"> Ve smyslu § 33 ZZVZ.</w:t>
      </w:r>
    </w:p>
  </w:footnote>
  <w:footnote w:id="5">
    <w:p w14:paraId="4BFA2D0C" w14:textId="043A1A7A" w:rsidR="007F7DCD" w:rsidRPr="0088061E" w:rsidRDefault="007F7DCD" w:rsidP="00FB0EB7">
      <w:pPr>
        <w:pStyle w:val="Textpoznpodarou"/>
        <w:rPr>
          <w:rFonts w:asciiTheme="minorHAnsi" w:hAnsiTheme="minorHAnsi" w:cstheme="minorHAnsi"/>
          <w:sz w:val="18"/>
          <w:szCs w:val="16"/>
        </w:rPr>
      </w:pPr>
      <w:r w:rsidRPr="0088061E">
        <w:rPr>
          <w:rStyle w:val="Znakapoznpodarou"/>
          <w:rFonts w:asciiTheme="minorHAnsi" w:hAnsiTheme="minorHAnsi" w:cstheme="minorHAnsi"/>
          <w:sz w:val="18"/>
          <w:szCs w:val="16"/>
        </w:rPr>
        <w:footnoteRef/>
      </w:r>
      <w:r w:rsidRPr="0088061E">
        <w:rPr>
          <w:rFonts w:asciiTheme="minorHAnsi" w:hAnsiTheme="minorHAnsi" w:cstheme="minorHAnsi"/>
          <w:sz w:val="18"/>
          <w:szCs w:val="16"/>
        </w:rPr>
        <w:t xml:space="preserve"> Termínem </w:t>
      </w:r>
      <w:r w:rsidRPr="0088061E">
        <w:rPr>
          <w:rFonts w:asciiTheme="minorHAnsi" w:hAnsiTheme="minorHAnsi" w:cstheme="minorHAnsi"/>
          <w:i/>
          <w:sz w:val="18"/>
          <w:szCs w:val="16"/>
        </w:rPr>
        <w:t>Meet the buyer</w:t>
      </w:r>
      <w:r w:rsidRPr="0088061E">
        <w:rPr>
          <w:rFonts w:asciiTheme="minorHAnsi" w:hAnsiTheme="minorHAnsi" w:cstheme="minorHAnsi"/>
          <w:sz w:val="18"/>
          <w:szCs w:val="16"/>
        </w:rPr>
        <w:t xml:space="preserve"> se rozumí akce, jejichž hlavní náplní je networking, získání informací </w:t>
      </w:r>
      <w:r w:rsidR="0061651D">
        <w:rPr>
          <w:rFonts w:asciiTheme="minorHAnsi" w:hAnsiTheme="minorHAnsi" w:cstheme="minorHAnsi"/>
          <w:sz w:val="18"/>
          <w:szCs w:val="16"/>
        </w:rPr>
        <w:t>o zadávání veřejných zakázek, o </w:t>
      </w:r>
      <w:r w:rsidRPr="0088061E">
        <w:rPr>
          <w:rFonts w:asciiTheme="minorHAnsi" w:hAnsiTheme="minorHAnsi" w:cstheme="minorHAnsi"/>
          <w:sz w:val="18"/>
          <w:szCs w:val="16"/>
        </w:rPr>
        <w:t>připravovaných velkých projektech, o inovacích na trhu apod. Zadavatel může potenciální dodavatele a poddodavatele informovat o velkých zamýšlených zakázkách, získat jejich zpětnou vazbu a poznatky o současných trendech na trhu. Zadavatelé mohou členům dodavatelského řetězce představit, jak funguje zadávání veřejných zakázek a jak se mohou do soutěže o zakázky zapojit. Zadavatelé také mohou komunikovat své strategické cíle, které se budou v rámci veřejných zakázek snažit naplňovat.</w:t>
      </w:r>
    </w:p>
  </w:footnote>
  <w:footnote w:id="6">
    <w:p w14:paraId="56564994" w14:textId="7BBF9D12" w:rsidR="007F7DCD" w:rsidRPr="0088061E" w:rsidRDefault="007F7DCD" w:rsidP="00FB0EB7">
      <w:pPr>
        <w:spacing w:after="0" w:line="240" w:lineRule="auto"/>
        <w:jc w:val="both"/>
        <w:rPr>
          <w:rFonts w:asciiTheme="minorHAnsi" w:hAnsiTheme="minorHAnsi" w:cstheme="minorHAnsi"/>
          <w:sz w:val="18"/>
          <w:szCs w:val="16"/>
        </w:rPr>
      </w:pPr>
      <w:r w:rsidRPr="0088061E">
        <w:rPr>
          <w:rStyle w:val="Znakapoznpodarou"/>
          <w:rFonts w:asciiTheme="minorHAnsi" w:hAnsiTheme="minorHAnsi" w:cstheme="minorHAnsi"/>
          <w:sz w:val="18"/>
          <w:szCs w:val="16"/>
        </w:rPr>
        <w:footnoteRef/>
      </w:r>
      <w:r w:rsidRPr="0088061E">
        <w:rPr>
          <w:rFonts w:asciiTheme="minorHAnsi" w:hAnsiTheme="minorHAnsi" w:cstheme="minorHAnsi"/>
          <w:sz w:val="18"/>
          <w:szCs w:val="16"/>
        </w:rPr>
        <w:t xml:space="preserve"> Důstojné pracovní podmínky definuje Strategie odpovědného veřejného zadávání Univerzity Karlovy jako dodržování zejména následujících pravidel:</w:t>
      </w:r>
    </w:p>
    <w:p w14:paraId="4751A28F" w14:textId="0A2CED5B" w:rsidR="007F7DCD" w:rsidRPr="0088061E" w:rsidRDefault="007F7DCD" w:rsidP="00FB0EB7">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zákaz nucené a dětské práce,</w:t>
      </w:r>
    </w:p>
    <w:p w14:paraId="21D62217" w14:textId="789A6F62" w:rsidR="007F7DCD" w:rsidRPr="0088061E" w:rsidRDefault="007F7DCD" w:rsidP="00FB0EB7">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svoboda sdružování,</w:t>
      </w:r>
    </w:p>
    <w:p w14:paraId="2EE6938A" w14:textId="57AFECB3" w:rsidR="007F7DCD" w:rsidRPr="0088061E" w:rsidRDefault="007F7DCD" w:rsidP="00FB0EB7">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zákaz diskriminace na pracovišti,</w:t>
      </w:r>
    </w:p>
    <w:p w14:paraId="5EB6DE09" w14:textId="131870A9" w:rsidR="007F7DCD" w:rsidRPr="0088061E" w:rsidRDefault="007F7DCD" w:rsidP="00FB0EB7">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rovné podmínky pro obě pohlaví,</w:t>
      </w:r>
    </w:p>
    <w:p w14:paraId="2870F55C" w14:textId="2BA6D0DF" w:rsidR="007F7DCD" w:rsidRPr="0088061E" w:rsidRDefault="007F7DCD" w:rsidP="00FB0EB7">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dodržování zákonem stanovené pracovní doby,</w:t>
      </w:r>
    </w:p>
    <w:p w14:paraId="10818817" w14:textId="39A7CDCF" w:rsidR="007F7DCD" w:rsidRPr="0088061E" w:rsidRDefault="007F7DCD" w:rsidP="00FB0EB7">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mzda odpovídající odvedené práci a</w:t>
      </w:r>
    </w:p>
    <w:p w14:paraId="579EF083" w14:textId="3358D646" w:rsidR="007F7DCD" w:rsidRPr="0088061E" w:rsidRDefault="007F7DCD" w:rsidP="0088061E">
      <w:pPr>
        <w:pStyle w:val="Odstavecseseznamem"/>
        <w:numPr>
          <w:ilvl w:val="0"/>
          <w:numId w:val="92"/>
        </w:numPr>
        <w:spacing w:after="0" w:line="240" w:lineRule="auto"/>
        <w:contextualSpacing w:val="0"/>
        <w:jc w:val="both"/>
        <w:rPr>
          <w:rFonts w:asciiTheme="minorHAnsi" w:hAnsiTheme="minorHAnsi" w:cstheme="minorHAnsi"/>
          <w:sz w:val="18"/>
          <w:szCs w:val="16"/>
        </w:rPr>
      </w:pPr>
      <w:r w:rsidRPr="0088061E">
        <w:rPr>
          <w:rFonts w:asciiTheme="minorHAnsi" w:hAnsiTheme="minorHAnsi" w:cstheme="minorHAnsi"/>
          <w:sz w:val="18"/>
          <w:szCs w:val="16"/>
        </w:rPr>
        <w:t>dodržování všech pracovněprávních a jiných relevantních předpisů.</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161BA"/>
    <w:multiLevelType w:val="hybridMultilevel"/>
    <w:tmpl w:val="2F74DB96"/>
    <w:lvl w:ilvl="0" w:tplc="A524E924">
      <w:start w:val="1"/>
      <w:numFmt w:val="lowerLetter"/>
      <w:lvlText w:val="%1)"/>
      <w:lvlJc w:val="left"/>
      <w:pPr>
        <w:ind w:left="927" w:hanging="360"/>
      </w:pPr>
      <w:rPr>
        <w:rFonts w:cs="Times New Roman"/>
      </w:rPr>
    </w:lvl>
    <w:lvl w:ilvl="1" w:tplc="04050019">
      <w:start w:val="1"/>
      <w:numFmt w:val="lowerLetter"/>
      <w:lvlText w:val="%2."/>
      <w:lvlJc w:val="left"/>
      <w:pPr>
        <w:ind w:left="1647" w:hanging="360"/>
      </w:pPr>
      <w:rPr>
        <w:rFonts w:cs="Times New Roman"/>
      </w:rPr>
    </w:lvl>
    <w:lvl w:ilvl="2" w:tplc="0405001B">
      <w:start w:val="1"/>
      <w:numFmt w:val="lowerRoman"/>
      <w:lvlText w:val="%3."/>
      <w:lvlJc w:val="right"/>
      <w:pPr>
        <w:ind w:left="2367" w:hanging="180"/>
      </w:pPr>
      <w:rPr>
        <w:rFonts w:cs="Times New Roman"/>
      </w:rPr>
    </w:lvl>
    <w:lvl w:ilvl="3" w:tplc="0405000F">
      <w:start w:val="1"/>
      <w:numFmt w:val="decimal"/>
      <w:lvlText w:val="%4."/>
      <w:lvlJc w:val="left"/>
      <w:pPr>
        <w:ind w:left="3087" w:hanging="360"/>
      </w:pPr>
      <w:rPr>
        <w:rFonts w:cs="Times New Roman"/>
      </w:rPr>
    </w:lvl>
    <w:lvl w:ilvl="4" w:tplc="04050019">
      <w:start w:val="1"/>
      <w:numFmt w:val="lowerLetter"/>
      <w:lvlText w:val="%5."/>
      <w:lvlJc w:val="left"/>
      <w:pPr>
        <w:ind w:left="3807" w:hanging="360"/>
      </w:pPr>
      <w:rPr>
        <w:rFonts w:cs="Times New Roman"/>
      </w:rPr>
    </w:lvl>
    <w:lvl w:ilvl="5" w:tplc="0405001B">
      <w:start w:val="1"/>
      <w:numFmt w:val="lowerRoman"/>
      <w:lvlText w:val="%6."/>
      <w:lvlJc w:val="right"/>
      <w:pPr>
        <w:ind w:left="4527" w:hanging="180"/>
      </w:pPr>
      <w:rPr>
        <w:rFonts w:cs="Times New Roman"/>
      </w:rPr>
    </w:lvl>
    <w:lvl w:ilvl="6" w:tplc="0405000F">
      <w:start w:val="1"/>
      <w:numFmt w:val="decimal"/>
      <w:lvlText w:val="%7."/>
      <w:lvlJc w:val="left"/>
      <w:pPr>
        <w:ind w:left="5247" w:hanging="360"/>
      </w:pPr>
      <w:rPr>
        <w:rFonts w:cs="Times New Roman"/>
      </w:rPr>
    </w:lvl>
    <w:lvl w:ilvl="7" w:tplc="04050019">
      <w:start w:val="1"/>
      <w:numFmt w:val="lowerLetter"/>
      <w:lvlText w:val="%8."/>
      <w:lvlJc w:val="left"/>
      <w:pPr>
        <w:ind w:left="5967" w:hanging="360"/>
      </w:pPr>
      <w:rPr>
        <w:rFonts w:cs="Times New Roman"/>
      </w:rPr>
    </w:lvl>
    <w:lvl w:ilvl="8" w:tplc="0405001B">
      <w:start w:val="1"/>
      <w:numFmt w:val="lowerRoman"/>
      <w:lvlText w:val="%9."/>
      <w:lvlJc w:val="right"/>
      <w:pPr>
        <w:ind w:left="6687" w:hanging="180"/>
      </w:pPr>
      <w:rPr>
        <w:rFonts w:cs="Times New Roman"/>
      </w:rPr>
    </w:lvl>
  </w:abstractNum>
  <w:abstractNum w:abstractNumId="1" w15:restartNumberingAfterBreak="0">
    <w:nsid w:val="013578F0"/>
    <w:multiLevelType w:val="hybridMultilevel"/>
    <w:tmpl w:val="B7AE4692"/>
    <w:lvl w:ilvl="0" w:tplc="A524E924">
      <w:start w:val="1"/>
      <w:numFmt w:val="lowerLetter"/>
      <w:lvlText w:val="%1)"/>
      <w:lvlJc w:val="left"/>
      <w:pPr>
        <w:ind w:left="720" w:hanging="360"/>
      </w:pPr>
      <w:rPr>
        <w:rFonts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1B82229"/>
    <w:multiLevelType w:val="hybridMultilevel"/>
    <w:tmpl w:val="3BD6CA30"/>
    <w:lvl w:ilvl="0" w:tplc="DD30097A">
      <w:start w:val="1"/>
      <w:numFmt w:val="decimal"/>
      <w:lvlText w:val="%1."/>
      <w:lvlJc w:val="left"/>
      <w:pPr>
        <w:ind w:left="366" w:hanging="360"/>
      </w:pPr>
      <w:rPr>
        <w:rFonts w:cs="Times New Roman"/>
        <w:b w:val="0"/>
      </w:rPr>
    </w:lvl>
    <w:lvl w:ilvl="1" w:tplc="04050019">
      <w:start w:val="1"/>
      <w:numFmt w:val="lowerLetter"/>
      <w:lvlText w:val="%2."/>
      <w:lvlJc w:val="left"/>
      <w:pPr>
        <w:ind w:left="1086" w:hanging="360"/>
      </w:pPr>
      <w:rPr>
        <w:rFonts w:cs="Times New Roman"/>
      </w:rPr>
    </w:lvl>
    <w:lvl w:ilvl="2" w:tplc="0405001B">
      <w:start w:val="1"/>
      <w:numFmt w:val="lowerRoman"/>
      <w:lvlText w:val="%3."/>
      <w:lvlJc w:val="right"/>
      <w:pPr>
        <w:ind w:left="1806" w:hanging="180"/>
      </w:pPr>
      <w:rPr>
        <w:rFonts w:cs="Times New Roman"/>
      </w:rPr>
    </w:lvl>
    <w:lvl w:ilvl="3" w:tplc="0405000F">
      <w:start w:val="1"/>
      <w:numFmt w:val="decimal"/>
      <w:lvlText w:val="%4."/>
      <w:lvlJc w:val="left"/>
      <w:pPr>
        <w:ind w:left="2526" w:hanging="360"/>
      </w:pPr>
      <w:rPr>
        <w:rFonts w:cs="Times New Roman"/>
      </w:rPr>
    </w:lvl>
    <w:lvl w:ilvl="4" w:tplc="04050019">
      <w:start w:val="1"/>
      <w:numFmt w:val="lowerLetter"/>
      <w:lvlText w:val="%5."/>
      <w:lvlJc w:val="left"/>
      <w:pPr>
        <w:ind w:left="3246" w:hanging="360"/>
      </w:pPr>
      <w:rPr>
        <w:rFonts w:cs="Times New Roman"/>
      </w:rPr>
    </w:lvl>
    <w:lvl w:ilvl="5" w:tplc="0405001B">
      <w:start w:val="1"/>
      <w:numFmt w:val="lowerRoman"/>
      <w:lvlText w:val="%6."/>
      <w:lvlJc w:val="right"/>
      <w:pPr>
        <w:ind w:left="3966" w:hanging="180"/>
      </w:pPr>
      <w:rPr>
        <w:rFonts w:cs="Times New Roman"/>
      </w:rPr>
    </w:lvl>
    <w:lvl w:ilvl="6" w:tplc="0405000F">
      <w:start w:val="1"/>
      <w:numFmt w:val="decimal"/>
      <w:lvlText w:val="%7."/>
      <w:lvlJc w:val="left"/>
      <w:pPr>
        <w:ind w:left="4686" w:hanging="360"/>
      </w:pPr>
      <w:rPr>
        <w:rFonts w:cs="Times New Roman"/>
      </w:rPr>
    </w:lvl>
    <w:lvl w:ilvl="7" w:tplc="04050019">
      <w:start w:val="1"/>
      <w:numFmt w:val="lowerLetter"/>
      <w:lvlText w:val="%8."/>
      <w:lvlJc w:val="left"/>
      <w:pPr>
        <w:ind w:left="5406" w:hanging="360"/>
      </w:pPr>
      <w:rPr>
        <w:rFonts w:cs="Times New Roman"/>
      </w:rPr>
    </w:lvl>
    <w:lvl w:ilvl="8" w:tplc="0405001B">
      <w:start w:val="1"/>
      <w:numFmt w:val="lowerRoman"/>
      <w:lvlText w:val="%9."/>
      <w:lvlJc w:val="right"/>
      <w:pPr>
        <w:ind w:left="6126" w:hanging="180"/>
      </w:pPr>
      <w:rPr>
        <w:rFonts w:cs="Times New Roman"/>
      </w:rPr>
    </w:lvl>
  </w:abstractNum>
  <w:abstractNum w:abstractNumId="3" w15:restartNumberingAfterBreak="0">
    <w:nsid w:val="06175207"/>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4" w15:restartNumberingAfterBreak="0">
    <w:nsid w:val="065C218B"/>
    <w:multiLevelType w:val="hybridMultilevel"/>
    <w:tmpl w:val="396A2838"/>
    <w:lvl w:ilvl="0" w:tplc="6AE08C68">
      <w:start w:val="1"/>
      <w:numFmt w:val="decimal"/>
      <w:lvlText w:val="%1."/>
      <w:lvlJc w:val="left"/>
      <w:pPr>
        <w:ind w:left="360" w:hanging="360"/>
      </w:pPr>
      <w:rPr>
        <w:rFonts w:cs="Times New Roman"/>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5" w15:restartNumberingAfterBreak="0">
    <w:nsid w:val="07003FC6"/>
    <w:multiLevelType w:val="hybridMultilevel"/>
    <w:tmpl w:val="83D27A06"/>
    <w:lvl w:ilvl="0" w:tplc="6AE08C68">
      <w:start w:val="1"/>
      <w:numFmt w:val="decimal"/>
      <w:lvlText w:val="%1."/>
      <w:lvlJc w:val="left"/>
      <w:pPr>
        <w:ind w:left="1785" w:hanging="360"/>
      </w:pPr>
      <w:rPr>
        <w:rFonts w:cs="Times New Roman"/>
        <w:b w:val="0"/>
        <w:bCs/>
        <w:color w:val="auto"/>
      </w:rPr>
    </w:lvl>
    <w:lvl w:ilvl="1" w:tplc="04050019">
      <w:start w:val="1"/>
      <w:numFmt w:val="lowerLetter"/>
      <w:lvlText w:val="%2."/>
      <w:lvlJc w:val="left"/>
      <w:pPr>
        <w:ind w:left="2505" w:hanging="360"/>
      </w:pPr>
      <w:rPr>
        <w:rFonts w:cs="Times New Roman"/>
      </w:rPr>
    </w:lvl>
    <w:lvl w:ilvl="2" w:tplc="0405001B">
      <w:start w:val="1"/>
      <w:numFmt w:val="lowerRoman"/>
      <w:lvlText w:val="%3."/>
      <w:lvlJc w:val="right"/>
      <w:pPr>
        <w:ind w:left="3225" w:hanging="18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6" w15:restartNumberingAfterBreak="0">
    <w:nsid w:val="08541D1F"/>
    <w:multiLevelType w:val="hybridMultilevel"/>
    <w:tmpl w:val="3006CDB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08AF54B8"/>
    <w:multiLevelType w:val="multilevel"/>
    <w:tmpl w:val="CE263CF4"/>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0C530A82"/>
    <w:multiLevelType w:val="hybridMultilevel"/>
    <w:tmpl w:val="2842E6EA"/>
    <w:lvl w:ilvl="0" w:tplc="A524E924">
      <w:start w:val="1"/>
      <w:numFmt w:val="lowerLetter"/>
      <w:lvlText w:val="%1)"/>
      <w:lvlJc w:val="left"/>
      <w:pPr>
        <w:ind w:left="1080" w:hanging="360"/>
      </w:pPr>
      <w:rPr>
        <w:rFonts w:cs="Times New Roman"/>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9" w15:restartNumberingAfterBreak="0">
    <w:nsid w:val="0E0168BA"/>
    <w:multiLevelType w:val="hybridMultilevel"/>
    <w:tmpl w:val="2842E6EA"/>
    <w:lvl w:ilvl="0" w:tplc="A524E924">
      <w:start w:val="1"/>
      <w:numFmt w:val="lowerLetter"/>
      <w:lvlText w:val="%1)"/>
      <w:lvlJc w:val="left"/>
      <w:pPr>
        <w:ind w:left="1080" w:hanging="360"/>
      </w:pPr>
      <w:rPr>
        <w:rFonts w:cs="Times New Roman"/>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0" w15:restartNumberingAfterBreak="0">
    <w:nsid w:val="0E6D183D"/>
    <w:multiLevelType w:val="hybridMultilevel"/>
    <w:tmpl w:val="5AA6F01E"/>
    <w:lvl w:ilvl="0" w:tplc="04050011">
      <w:start w:val="1"/>
      <w:numFmt w:val="decimal"/>
      <w:lvlText w:val="%1)"/>
      <w:lvlJc w:val="left"/>
      <w:pPr>
        <w:ind w:left="720" w:hanging="360"/>
      </w:pPr>
      <w:rPr>
        <w:rFonts w:hint="default"/>
      </w:rPr>
    </w:lvl>
    <w:lvl w:ilvl="1" w:tplc="61EC22CE">
      <w:start w:val="1"/>
      <w:numFmt w:val="lowerLetter"/>
      <w:lvlText w:val="%2)"/>
      <w:lvlJc w:val="left"/>
      <w:pPr>
        <w:ind w:left="1440" w:hanging="360"/>
      </w:pPr>
      <w:rPr>
        <w:rFonts w:ascii="Calibri" w:eastAsia="Calibri" w:hAnsi="Calibri" w:cs="Times New Roman"/>
      </w:rPr>
    </w:lvl>
    <w:lvl w:ilvl="2" w:tplc="FEDC08CA">
      <w:start w:val="1"/>
      <w:numFmt w:val="lowerLetter"/>
      <w:lvlText w:val="%3)"/>
      <w:lvlJc w:val="right"/>
      <w:pPr>
        <w:ind w:left="2160" w:hanging="180"/>
      </w:pPr>
      <w:rPr>
        <w:rFonts w:ascii="Calibri" w:eastAsia="Calibri" w:hAnsi="Calibri" w:cs="Times New Roman"/>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18B3698"/>
    <w:multiLevelType w:val="hybridMultilevel"/>
    <w:tmpl w:val="2842E6EA"/>
    <w:lvl w:ilvl="0" w:tplc="A524E924">
      <w:start w:val="1"/>
      <w:numFmt w:val="lowerLetter"/>
      <w:lvlText w:val="%1)"/>
      <w:lvlJc w:val="left"/>
      <w:pPr>
        <w:ind w:left="1080" w:hanging="360"/>
      </w:pPr>
      <w:rPr>
        <w:rFonts w:cs="Times New Roman"/>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2" w15:restartNumberingAfterBreak="0">
    <w:nsid w:val="150F1F3E"/>
    <w:multiLevelType w:val="hybridMultilevel"/>
    <w:tmpl w:val="ACBA0A28"/>
    <w:lvl w:ilvl="0" w:tplc="0405000F">
      <w:start w:val="1"/>
      <w:numFmt w:val="decimal"/>
      <w:lvlText w:val="%1."/>
      <w:lvlJc w:val="left"/>
      <w:pPr>
        <w:ind w:left="360" w:hanging="360"/>
      </w:pPr>
      <w:rPr>
        <w:rFonts w:cs="Times New Roman"/>
      </w:rPr>
    </w:lvl>
    <w:lvl w:ilvl="1" w:tplc="04050019">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13" w15:restartNumberingAfterBreak="0">
    <w:nsid w:val="173C15CC"/>
    <w:multiLevelType w:val="hybridMultilevel"/>
    <w:tmpl w:val="CC14AA9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start w:val="140"/>
      <w:numFmt w:val="bullet"/>
      <w:lvlText w:val="-"/>
      <w:lvlJc w:val="left"/>
      <w:pPr>
        <w:ind w:left="2160" w:hanging="180"/>
      </w:pPr>
      <w:rPr>
        <w:rFonts w:ascii="Times New Roman" w:eastAsia="Times New Roman" w:hAnsi="Times New Roman"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19503DC9"/>
    <w:multiLevelType w:val="hybridMultilevel"/>
    <w:tmpl w:val="F7E6FDE6"/>
    <w:lvl w:ilvl="0" w:tplc="6AE08C68">
      <w:start w:val="1"/>
      <w:numFmt w:val="decimal"/>
      <w:lvlText w:val="%1."/>
      <w:lvlJc w:val="left"/>
      <w:pPr>
        <w:ind w:left="720" w:hanging="360"/>
      </w:pPr>
      <w:rPr>
        <w:rFonts w:cs="Times New Roman"/>
        <w:b w:val="0"/>
        <w:bCs/>
        <w:color w:val="auto"/>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15" w15:restartNumberingAfterBreak="0">
    <w:nsid w:val="1991169A"/>
    <w:multiLevelType w:val="hybridMultilevel"/>
    <w:tmpl w:val="09821018"/>
    <w:lvl w:ilvl="0" w:tplc="0405000F">
      <w:start w:val="1"/>
      <w:numFmt w:val="decimal"/>
      <w:lvlText w:val="%1."/>
      <w:lvlJc w:val="left"/>
      <w:pPr>
        <w:ind w:left="360" w:hanging="360"/>
      </w:pPr>
      <w:rPr>
        <w:rFonts w:cs="Times New Roman"/>
      </w:rPr>
    </w:lvl>
    <w:lvl w:ilvl="1" w:tplc="A524E924">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16" w15:restartNumberingAfterBreak="0">
    <w:nsid w:val="1C576715"/>
    <w:multiLevelType w:val="hybridMultilevel"/>
    <w:tmpl w:val="8F78877A"/>
    <w:lvl w:ilvl="0" w:tplc="65B66B16">
      <w:start w:val="1"/>
      <w:numFmt w:val="decimal"/>
      <w:lvlText w:val="%1."/>
      <w:lvlJc w:val="left"/>
      <w:pPr>
        <w:ind w:left="927" w:hanging="360"/>
      </w:pPr>
      <w:rPr>
        <w:rFonts w:cs="Times New Roman" w:hint="default"/>
        <w:b w:val="0"/>
        <w:color w:val="auto"/>
      </w:rPr>
    </w:lvl>
    <w:lvl w:ilvl="1" w:tplc="04050019">
      <w:start w:val="1"/>
      <w:numFmt w:val="lowerLetter"/>
      <w:lvlText w:val="%2."/>
      <w:lvlJc w:val="left"/>
      <w:pPr>
        <w:ind w:left="1647" w:hanging="360"/>
      </w:pPr>
      <w:rPr>
        <w:rFonts w:cs="Times New Roman"/>
      </w:rPr>
    </w:lvl>
    <w:lvl w:ilvl="2" w:tplc="0405001B">
      <w:start w:val="1"/>
      <w:numFmt w:val="lowerRoman"/>
      <w:lvlText w:val="%3."/>
      <w:lvlJc w:val="right"/>
      <w:pPr>
        <w:ind w:left="2367" w:hanging="180"/>
      </w:pPr>
      <w:rPr>
        <w:rFonts w:cs="Times New Roman"/>
      </w:rPr>
    </w:lvl>
    <w:lvl w:ilvl="3" w:tplc="0405000F">
      <w:start w:val="1"/>
      <w:numFmt w:val="decimal"/>
      <w:lvlText w:val="%4."/>
      <w:lvlJc w:val="left"/>
      <w:pPr>
        <w:ind w:left="3087" w:hanging="360"/>
      </w:pPr>
      <w:rPr>
        <w:rFonts w:cs="Times New Roman"/>
      </w:rPr>
    </w:lvl>
    <w:lvl w:ilvl="4" w:tplc="04050019">
      <w:start w:val="1"/>
      <w:numFmt w:val="lowerLetter"/>
      <w:lvlText w:val="%5."/>
      <w:lvlJc w:val="left"/>
      <w:pPr>
        <w:ind w:left="3807" w:hanging="360"/>
      </w:pPr>
      <w:rPr>
        <w:rFonts w:cs="Times New Roman"/>
      </w:rPr>
    </w:lvl>
    <w:lvl w:ilvl="5" w:tplc="0405001B">
      <w:start w:val="1"/>
      <w:numFmt w:val="lowerRoman"/>
      <w:lvlText w:val="%6."/>
      <w:lvlJc w:val="right"/>
      <w:pPr>
        <w:ind w:left="4527" w:hanging="180"/>
      </w:pPr>
      <w:rPr>
        <w:rFonts w:cs="Times New Roman"/>
      </w:rPr>
    </w:lvl>
    <w:lvl w:ilvl="6" w:tplc="0405000F">
      <w:start w:val="1"/>
      <w:numFmt w:val="decimal"/>
      <w:lvlText w:val="%7."/>
      <w:lvlJc w:val="left"/>
      <w:pPr>
        <w:ind w:left="5247" w:hanging="360"/>
      </w:pPr>
      <w:rPr>
        <w:rFonts w:cs="Times New Roman"/>
      </w:rPr>
    </w:lvl>
    <w:lvl w:ilvl="7" w:tplc="04050019">
      <w:start w:val="1"/>
      <w:numFmt w:val="lowerLetter"/>
      <w:lvlText w:val="%8."/>
      <w:lvlJc w:val="left"/>
      <w:pPr>
        <w:ind w:left="5967" w:hanging="360"/>
      </w:pPr>
      <w:rPr>
        <w:rFonts w:cs="Times New Roman"/>
      </w:rPr>
    </w:lvl>
    <w:lvl w:ilvl="8" w:tplc="0405001B">
      <w:start w:val="1"/>
      <w:numFmt w:val="lowerRoman"/>
      <w:lvlText w:val="%9."/>
      <w:lvlJc w:val="right"/>
      <w:pPr>
        <w:ind w:left="6687" w:hanging="180"/>
      </w:pPr>
      <w:rPr>
        <w:rFonts w:cs="Times New Roman"/>
      </w:rPr>
    </w:lvl>
  </w:abstractNum>
  <w:abstractNum w:abstractNumId="17" w15:restartNumberingAfterBreak="0">
    <w:nsid w:val="1C9D6BE1"/>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18" w15:restartNumberingAfterBreak="0">
    <w:nsid w:val="1D4F1266"/>
    <w:multiLevelType w:val="hybridMultilevel"/>
    <w:tmpl w:val="F7DEC0FC"/>
    <w:lvl w:ilvl="0" w:tplc="6AE08C68">
      <w:start w:val="1"/>
      <w:numFmt w:val="decimal"/>
      <w:lvlText w:val="%1."/>
      <w:lvlJc w:val="left"/>
      <w:pPr>
        <w:ind w:left="360" w:hanging="360"/>
      </w:pPr>
      <w:rPr>
        <w:rFonts w:cs="Times New Roman"/>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19" w15:restartNumberingAfterBreak="0">
    <w:nsid w:val="1F9A07A3"/>
    <w:multiLevelType w:val="hybridMultilevel"/>
    <w:tmpl w:val="2E501CDA"/>
    <w:lvl w:ilvl="0" w:tplc="6AE08C68">
      <w:start w:val="1"/>
      <w:numFmt w:val="decimal"/>
      <w:lvlText w:val="%1."/>
      <w:lvlJc w:val="left"/>
      <w:pPr>
        <w:ind w:left="720" w:hanging="360"/>
      </w:pPr>
      <w:rPr>
        <w:rFonts w:cs="Times New Roman"/>
        <w:b w:val="0"/>
        <w:bCs/>
        <w:color w:val="auto"/>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20" w15:restartNumberingAfterBreak="0">
    <w:nsid w:val="20854C10"/>
    <w:multiLevelType w:val="hybridMultilevel"/>
    <w:tmpl w:val="A060237A"/>
    <w:lvl w:ilvl="0" w:tplc="6AE08C68">
      <w:start w:val="1"/>
      <w:numFmt w:val="decimal"/>
      <w:lvlText w:val="%1."/>
      <w:lvlJc w:val="left"/>
      <w:pPr>
        <w:ind w:left="360" w:hanging="360"/>
      </w:pPr>
      <w:rPr>
        <w:rFonts w:cs="Times New Roman"/>
        <w:b w:val="0"/>
        <w:bCs/>
        <w:color w:val="auto"/>
      </w:rPr>
    </w:lvl>
    <w:lvl w:ilvl="1" w:tplc="04050019">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21" w15:restartNumberingAfterBreak="0">
    <w:nsid w:val="2181194D"/>
    <w:multiLevelType w:val="multilevel"/>
    <w:tmpl w:val="9146C7C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27C2778"/>
    <w:multiLevelType w:val="hybridMultilevel"/>
    <w:tmpl w:val="D0EEBBEE"/>
    <w:lvl w:ilvl="0" w:tplc="B94AC0BA">
      <w:start w:val="3"/>
      <w:numFmt w:val="decimal"/>
      <w:lvlText w:val="%1."/>
      <w:lvlJc w:val="left"/>
      <w:pPr>
        <w:ind w:left="360" w:hanging="360"/>
      </w:pPr>
      <w:rPr>
        <w:rFonts w:cs="Times New Roman" w:hint="default"/>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23" w15:restartNumberingAfterBreak="0">
    <w:nsid w:val="26FC55F8"/>
    <w:multiLevelType w:val="singleLevel"/>
    <w:tmpl w:val="04050001"/>
    <w:lvl w:ilvl="0">
      <w:start w:val="1"/>
      <w:numFmt w:val="bullet"/>
      <w:lvlText w:val=""/>
      <w:lvlJc w:val="left"/>
      <w:pPr>
        <w:tabs>
          <w:tab w:val="num" w:pos="720"/>
        </w:tabs>
        <w:ind w:left="720" w:hanging="360"/>
      </w:pPr>
      <w:rPr>
        <w:rFonts w:ascii="Symbol" w:hAnsi="Symbol" w:hint="default"/>
      </w:rPr>
    </w:lvl>
  </w:abstractNum>
  <w:abstractNum w:abstractNumId="24" w15:restartNumberingAfterBreak="0">
    <w:nsid w:val="271E73B0"/>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25" w15:restartNumberingAfterBreak="0">
    <w:nsid w:val="298D2F24"/>
    <w:multiLevelType w:val="hybridMultilevel"/>
    <w:tmpl w:val="5FE4295E"/>
    <w:lvl w:ilvl="0" w:tplc="65C48288">
      <w:start w:val="1"/>
      <w:numFmt w:val="decimal"/>
      <w:lvlText w:val="%1."/>
      <w:lvlJc w:val="left"/>
      <w:pPr>
        <w:ind w:left="720" w:hanging="360"/>
      </w:pPr>
      <w:rPr>
        <w:rFonts w:cs="Times New Roman"/>
        <w:i w:val="0"/>
        <w:iCs/>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2A792224"/>
    <w:multiLevelType w:val="hybridMultilevel"/>
    <w:tmpl w:val="0A28EFD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2AAC4A85"/>
    <w:multiLevelType w:val="hybridMultilevel"/>
    <w:tmpl w:val="29DEA76E"/>
    <w:lvl w:ilvl="0" w:tplc="0405000F">
      <w:start w:val="1"/>
      <w:numFmt w:val="decimal"/>
      <w:lvlText w:val="%1."/>
      <w:lvlJc w:val="left"/>
      <w:pPr>
        <w:ind w:left="720" w:hanging="360"/>
      </w:pPr>
      <w:rPr>
        <w:rFonts w:cs="Times New Roman"/>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28" w15:restartNumberingAfterBreak="0">
    <w:nsid w:val="2D51421A"/>
    <w:multiLevelType w:val="hybridMultilevel"/>
    <w:tmpl w:val="63AACC3C"/>
    <w:lvl w:ilvl="0" w:tplc="A524E924">
      <w:start w:val="1"/>
      <w:numFmt w:val="lowerLetter"/>
      <w:lvlText w:val="%1)"/>
      <w:lvlJc w:val="left"/>
      <w:pPr>
        <w:ind w:left="927" w:hanging="360"/>
      </w:pPr>
      <w:rPr>
        <w:rFonts w:cs="Times New Roman"/>
      </w:rPr>
    </w:lvl>
    <w:lvl w:ilvl="1" w:tplc="04050019">
      <w:start w:val="1"/>
      <w:numFmt w:val="lowerLetter"/>
      <w:lvlText w:val="%2."/>
      <w:lvlJc w:val="left"/>
      <w:pPr>
        <w:ind w:left="1647" w:hanging="360"/>
      </w:pPr>
      <w:rPr>
        <w:rFonts w:cs="Times New Roman"/>
      </w:rPr>
    </w:lvl>
    <w:lvl w:ilvl="2" w:tplc="CB38A68C">
      <w:start w:val="1"/>
      <w:numFmt w:val="lowerLetter"/>
      <w:lvlText w:val="%3."/>
      <w:lvlJc w:val="right"/>
      <w:pPr>
        <w:ind w:left="2367" w:hanging="180"/>
      </w:pPr>
      <w:rPr>
        <w:rFonts w:ascii="Times New Roman" w:eastAsia="Times New Roman" w:hAnsi="Times New Roman" w:cs="Times New Roman"/>
      </w:rPr>
    </w:lvl>
    <w:lvl w:ilvl="3" w:tplc="0405000F">
      <w:start w:val="1"/>
      <w:numFmt w:val="decimal"/>
      <w:lvlText w:val="%4."/>
      <w:lvlJc w:val="left"/>
      <w:pPr>
        <w:ind w:left="3087" w:hanging="360"/>
      </w:pPr>
      <w:rPr>
        <w:rFonts w:cs="Times New Roman"/>
      </w:rPr>
    </w:lvl>
    <w:lvl w:ilvl="4" w:tplc="04050019">
      <w:start w:val="1"/>
      <w:numFmt w:val="lowerLetter"/>
      <w:lvlText w:val="%5."/>
      <w:lvlJc w:val="left"/>
      <w:pPr>
        <w:ind w:left="3807" w:hanging="360"/>
      </w:pPr>
      <w:rPr>
        <w:rFonts w:cs="Times New Roman"/>
      </w:rPr>
    </w:lvl>
    <w:lvl w:ilvl="5" w:tplc="0405001B">
      <w:start w:val="1"/>
      <w:numFmt w:val="lowerRoman"/>
      <w:lvlText w:val="%6."/>
      <w:lvlJc w:val="right"/>
      <w:pPr>
        <w:ind w:left="4527" w:hanging="180"/>
      </w:pPr>
      <w:rPr>
        <w:rFonts w:cs="Times New Roman"/>
      </w:rPr>
    </w:lvl>
    <w:lvl w:ilvl="6" w:tplc="0405000F">
      <w:start w:val="1"/>
      <w:numFmt w:val="decimal"/>
      <w:lvlText w:val="%7."/>
      <w:lvlJc w:val="left"/>
      <w:pPr>
        <w:ind w:left="5247" w:hanging="360"/>
      </w:pPr>
      <w:rPr>
        <w:rFonts w:cs="Times New Roman"/>
      </w:rPr>
    </w:lvl>
    <w:lvl w:ilvl="7" w:tplc="04050019">
      <w:start w:val="1"/>
      <w:numFmt w:val="lowerLetter"/>
      <w:lvlText w:val="%8."/>
      <w:lvlJc w:val="left"/>
      <w:pPr>
        <w:ind w:left="5967" w:hanging="360"/>
      </w:pPr>
      <w:rPr>
        <w:rFonts w:cs="Times New Roman"/>
      </w:rPr>
    </w:lvl>
    <w:lvl w:ilvl="8" w:tplc="0405001B">
      <w:start w:val="1"/>
      <w:numFmt w:val="lowerRoman"/>
      <w:lvlText w:val="%9."/>
      <w:lvlJc w:val="right"/>
      <w:pPr>
        <w:ind w:left="6687" w:hanging="180"/>
      </w:pPr>
      <w:rPr>
        <w:rFonts w:cs="Times New Roman"/>
      </w:rPr>
    </w:lvl>
  </w:abstractNum>
  <w:abstractNum w:abstractNumId="29" w15:restartNumberingAfterBreak="0">
    <w:nsid w:val="2DE97922"/>
    <w:multiLevelType w:val="hybridMultilevel"/>
    <w:tmpl w:val="A79225C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2E291917"/>
    <w:multiLevelType w:val="hybridMultilevel"/>
    <w:tmpl w:val="1C52B88C"/>
    <w:lvl w:ilvl="0" w:tplc="A524E924">
      <w:start w:val="1"/>
      <w:numFmt w:val="lowerLetter"/>
      <w:lvlText w:val="%1)"/>
      <w:lvlJc w:val="left"/>
      <w:pPr>
        <w:ind w:left="726" w:hanging="360"/>
      </w:pPr>
      <w:rPr>
        <w:rFonts w:cs="Times New Roman"/>
        <w:b w:val="0"/>
        <w:bCs/>
        <w:color w:val="auto"/>
      </w:rPr>
    </w:lvl>
    <w:lvl w:ilvl="1" w:tplc="04050019">
      <w:start w:val="1"/>
      <w:numFmt w:val="lowerLetter"/>
      <w:lvlText w:val="%2."/>
      <w:lvlJc w:val="left"/>
      <w:pPr>
        <w:ind w:left="1446" w:hanging="360"/>
      </w:pPr>
      <w:rPr>
        <w:rFonts w:cs="Times New Roman"/>
      </w:rPr>
    </w:lvl>
    <w:lvl w:ilvl="2" w:tplc="0405001B">
      <w:start w:val="1"/>
      <w:numFmt w:val="lowerRoman"/>
      <w:lvlText w:val="%3."/>
      <w:lvlJc w:val="right"/>
      <w:pPr>
        <w:ind w:left="2166" w:hanging="180"/>
      </w:pPr>
      <w:rPr>
        <w:rFonts w:cs="Times New Roman"/>
      </w:rPr>
    </w:lvl>
    <w:lvl w:ilvl="3" w:tplc="0405000F">
      <w:start w:val="1"/>
      <w:numFmt w:val="decimal"/>
      <w:lvlText w:val="%4."/>
      <w:lvlJc w:val="left"/>
      <w:pPr>
        <w:ind w:left="2886" w:hanging="360"/>
      </w:pPr>
      <w:rPr>
        <w:rFonts w:cs="Times New Roman"/>
      </w:rPr>
    </w:lvl>
    <w:lvl w:ilvl="4" w:tplc="04050019">
      <w:start w:val="1"/>
      <w:numFmt w:val="lowerLetter"/>
      <w:lvlText w:val="%5."/>
      <w:lvlJc w:val="left"/>
      <w:pPr>
        <w:ind w:left="3606" w:hanging="360"/>
      </w:pPr>
      <w:rPr>
        <w:rFonts w:cs="Times New Roman"/>
      </w:rPr>
    </w:lvl>
    <w:lvl w:ilvl="5" w:tplc="0405001B">
      <w:start w:val="1"/>
      <w:numFmt w:val="lowerRoman"/>
      <w:lvlText w:val="%6."/>
      <w:lvlJc w:val="right"/>
      <w:pPr>
        <w:ind w:left="4326" w:hanging="180"/>
      </w:pPr>
      <w:rPr>
        <w:rFonts w:cs="Times New Roman"/>
      </w:rPr>
    </w:lvl>
    <w:lvl w:ilvl="6" w:tplc="0405000F">
      <w:start w:val="1"/>
      <w:numFmt w:val="decimal"/>
      <w:lvlText w:val="%7."/>
      <w:lvlJc w:val="left"/>
      <w:pPr>
        <w:ind w:left="5046" w:hanging="360"/>
      </w:pPr>
      <w:rPr>
        <w:rFonts w:cs="Times New Roman"/>
      </w:rPr>
    </w:lvl>
    <w:lvl w:ilvl="7" w:tplc="04050019">
      <w:start w:val="1"/>
      <w:numFmt w:val="lowerLetter"/>
      <w:lvlText w:val="%8."/>
      <w:lvlJc w:val="left"/>
      <w:pPr>
        <w:ind w:left="5766" w:hanging="360"/>
      </w:pPr>
      <w:rPr>
        <w:rFonts w:cs="Times New Roman"/>
      </w:rPr>
    </w:lvl>
    <w:lvl w:ilvl="8" w:tplc="0405001B">
      <w:start w:val="1"/>
      <w:numFmt w:val="lowerRoman"/>
      <w:lvlText w:val="%9."/>
      <w:lvlJc w:val="right"/>
      <w:pPr>
        <w:ind w:left="6486" w:hanging="180"/>
      </w:pPr>
      <w:rPr>
        <w:rFonts w:cs="Times New Roman"/>
      </w:rPr>
    </w:lvl>
  </w:abstractNum>
  <w:abstractNum w:abstractNumId="31" w15:restartNumberingAfterBreak="0">
    <w:nsid w:val="2E3E4836"/>
    <w:multiLevelType w:val="hybridMultilevel"/>
    <w:tmpl w:val="B352DCEC"/>
    <w:lvl w:ilvl="0" w:tplc="A524E924">
      <w:start w:val="1"/>
      <w:numFmt w:val="lowerLetter"/>
      <w:lvlText w:val="%1)"/>
      <w:lvlJc w:val="left"/>
      <w:pPr>
        <w:ind w:left="1856" w:hanging="360"/>
      </w:pPr>
      <w:rPr>
        <w:rFonts w:cs="Times New Roman"/>
        <w:b w:val="0"/>
        <w:bCs/>
        <w:color w:val="auto"/>
      </w:rPr>
    </w:lvl>
    <w:lvl w:ilvl="1" w:tplc="04050019">
      <w:start w:val="1"/>
      <w:numFmt w:val="lowerLetter"/>
      <w:lvlText w:val="%2."/>
      <w:lvlJc w:val="left"/>
      <w:pPr>
        <w:ind w:left="2576" w:hanging="360"/>
      </w:pPr>
      <w:rPr>
        <w:rFonts w:cs="Times New Roman"/>
      </w:rPr>
    </w:lvl>
    <w:lvl w:ilvl="2" w:tplc="0405001B">
      <w:start w:val="1"/>
      <w:numFmt w:val="lowerRoman"/>
      <w:lvlText w:val="%3."/>
      <w:lvlJc w:val="right"/>
      <w:pPr>
        <w:ind w:left="3296" w:hanging="180"/>
      </w:pPr>
      <w:rPr>
        <w:rFonts w:cs="Times New Roman"/>
      </w:rPr>
    </w:lvl>
    <w:lvl w:ilvl="3" w:tplc="0405000F">
      <w:start w:val="1"/>
      <w:numFmt w:val="decimal"/>
      <w:lvlText w:val="%4."/>
      <w:lvlJc w:val="left"/>
      <w:pPr>
        <w:ind w:left="4016" w:hanging="360"/>
      </w:pPr>
      <w:rPr>
        <w:rFonts w:cs="Times New Roman"/>
      </w:rPr>
    </w:lvl>
    <w:lvl w:ilvl="4" w:tplc="04050019">
      <w:start w:val="1"/>
      <w:numFmt w:val="lowerLetter"/>
      <w:lvlText w:val="%5."/>
      <w:lvlJc w:val="left"/>
      <w:pPr>
        <w:ind w:left="4736" w:hanging="360"/>
      </w:pPr>
      <w:rPr>
        <w:rFonts w:cs="Times New Roman"/>
      </w:rPr>
    </w:lvl>
    <w:lvl w:ilvl="5" w:tplc="0405001B">
      <w:start w:val="1"/>
      <w:numFmt w:val="lowerRoman"/>
      <w:lvlText w:val="%6."/>
      <w:lvlJc w:val="right"/>
      <w:pPr>
        <w:ind w:left="5456" w:hanging="180"/>
      </w:pPr>
      <w:rPr>
        <w:rFonts w:cs="Times New Roman"/>
      </w:rPr>
    </w:lvl>
    <w:lvl w:ilvl="6" w:tplc="0405000F">
      <w:start w:val="1"/>
      <w:numFmt w:val="decimal"/>
      <w:lvlText w:val="%7."/>
      <w:lvlJc w:val="left"/>
      <w:pPr>
        <w:ind w:left="6176" w:hanging="360"/>
      </w:pPr>
      <w:rPr>
        <w:rFonts w:cs="Times New Roman"/>
      </w:rPr>
    </w:lvl>
    <w:lvl w:ilvl="7" w:tplc="04050019">
      <w:start w:val="1"/>
      <w:numFmt w:val="lowerLetter"/>
      <w:lvlText w:val="%8."/>
      <w:lvlJc w:val="left"/>
      <w:pPr>
        <w:ind w:left="6896" w:hanging="360"/>
      </w:pPr>
      <w:rPr>
        <w:rFonts w:cs="Times New Roman"/>
      </w:rPr>
    </w:lvl>
    <w:lvl w:ilvl="8" w:tplc="0405001B">
      <w:start w:val="1"/>
      <w:numFmt w:val="lowerRoman"/>
      <w:lvlText w:val="%9."/>
      <w:lvlJc w:val="right"/>
      <w:pPr>
        <w:ind w:left="7616" w:hanging="180"/>
      </w:pPr>
      <w:rPr>
        <w:rFonts w:cs="Times New Roman"/>
      </w:rPr>
    </w:lvl>
  </w:abstractNum>
  <w:abstractNum w:abstractNumId="32" w15:restartNumberingAfterBreak="0">
    <w:nsid w:val="2E9A147C"/>
    <w:multiLevelType w:val="hybridMultilevel"/>
    <w:tmpl w:val="D534C036"/>
    <w:lvl w:ilvl="0" w:tplc="0409000F">
      <w:start w:val="1"/>
      <w:numFmt w:val="decimal"/>
      <w:lvlText w:val="%1."/>
      <w:lvlJc w:val="left"/>
      <w:pPr>
        <w:ind w:left="360" w:hanging="360"/>
      </w:pPr>
      <w:rPr>
        <w:rFonts w:cs="Times New Roman"/>
      </w:rPr>
    </w:lvl>
    <w:lvl w:ilvl="1" w:tplc="04050017">
      <w:start w:val="1"/>
      <w:numFmt w:val="lowerLetter"/>
      <w:lvlText w:val="%2)"/>
      <w:lvlJc w:val="left"/>
      <w:pPr>
        <w:ind w:left="1080" w:hanging="360"/>
      </w:p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33" w15:restartNumberingAfterBreak="0">
    <w:nsid w:val="2EBB726F"/>
    <w:multiLevelType w:val="hybridMultilevel"/>
    <w:tmpl w:val="B9DCCD36"/>
    <w:lvl w:ilvl="0" w:tplc="0405001B">
      <w:start w:val="140"/>
      <w:numFmt w:val="bullet"/>
      <w:lvlText w:val="-"/>
      <w:lvlJc w:val="left"/>
      <w:pPr>
        <w:ind w:left="720" w:hanging="360"/>
      </w:pPr>
      <w:rPr>
        <w:rFonts w:ascii="Times New Roman" w:eastAsia="Times New Roman" w:hAnsi="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30393F8F"/>
    <w:multiLevelType w:val="hybridMultilevel"/>
    <w:tmpl w:val="6D6C4FBC"/>
    <w:lvl w:ilvl="0" w:tplc="A524E924">
      <w:start w:val="1"/>
      <w:numFmt w:val="lowerLetter"/>
      <w:lvlText w:val="%1)"/>
      <w:lvlJc w:val="left"/>
      <w:pPr>
        <w:ind w:left="2140" w:hanging="360"/>
      </w:pPr>
      <w:rPr>
        <w:rFonts w:cs="Times New Roman"/>
        <w:b w:val="0"/>
        <w:bCs/>
        <w:color w:val="auto"/>
      </w:rPr>
    </w:lvl>
    <w:lvl w:ilvl="1" w:tplc="04050019">
      <w:start w:val="1"/>
      <w:numFmt w:val="lowerLetter"/>
      <w:lvlText w:val="%2."/>
      <w:lvlJc w:val="left"/>
      <w:pPr>
        <w:ind w:left="2860" w:hanging="360"/>
      </w:pPr>
      <w:rPr>
        <w:rFonts w:cs="Times New Roman"/>
      </w:rPr>
    </w:lvl>
    <w:lvl w:ilvl="2" w:tplc="0405001B">
      <w:start w:val="1"/>
      <w:numFmt w:val="lowerRoman"/>
      <w:lvlText w:val="%3."/>
      <w:lvlJc w:val="right"/>
      <w:pPr>
        <w:ind w:left="3580" w:hanging="180"/>
      </w:pPr>
      <w:rPr>
        <w:rFonts w:cs="Times New Roman"/>
      </w:rPr>
    </w:lvl>
    <w:lvl w:ilvl="3" w:tplc="0405000F">
      <w:start w:val="1"/>
      <w:numFmt w:val="decimal"/>
      <w:lvlText w:val="%4."/>
      <w:lvlJc w:val="left"/>
      <w:pPr>
        <w:ind w:left="4300" w:hanging="360"/>
      </w:pPr>
      <w:rPr>
        <w:rFonts w:cs="Times New Roman"/>
      </w:rPr>
    </w:lvl>
    <w:lvl w:ilvl="4" w:tplc="04050019">
      <w:start w:val="1"/>
      <w:numFmt w:val="lowerLetter"/>
      <w:lvlText w:val="%5."/>
      <w:lvlJc w:val="left"/>
      <w:pPr>
        <w:ind w:left="5020" w:hanging="360"/>
      </w:pPr>
      <w:rPr>
        <w:rFonts w:cs="Times New Roman"/>
      </w:rPr>
    </w:lvl>
    <w:lvl w:ilvl="5" w:tplc="0405001B">
      <w:start w:val="1"/>
      <w:numFmt w:val="lowerRoman"/>
      <w:lvlText w:val="%6."/>
      <w:lvlJc w:val="right"/>
      <w:pPr>
        <w:ind w:left="5740" w:hanging="180"/>
      </w:pPr>
      <w:rPr>
        <w:rFonts w:cs="Times New Roman"/>
      </w:rPr>
    </w:lvl>
    <w:lvl w:ilvl="6" w:tplc="0405000F">
      <w:start w:val="1"/>
      <w:numFmt w:val="decimal"/>
      <w:lvlText w:val="%7."/>
      <w:lvlJc w:val="left"/>
      <w:pPr>
        <w:ind w:left="6460" w:hanging="360"/>
      </w:pPr>
      <w:rPr>
        <w:rFonts w:cs="Times New Roman"/>
      </w:rPr>
    </w:lvl>
    <w:lvl w:ilvl="7" w:tplc="04050019">
      <w:start w:val="1"/>
      <w:numFmt w:val="lowerLetter"/>
      <w:lvlText w:val="%8."/>
      <w:lvlJc w:val="left"/>
      <w:pPr>
        <w:ind w:left="7180" w:hanging="360"/>
      </w:pPr>
      <w:rPr>
        <w:rFonts w:cs="Times New Roman"/>
      </w:rPr>
    </w:lvl>
    <w:lvl w:ilvl="8" w:tplc="0405001B">
      <w:start w:val="1"/>
      <w:numFmt w:val="lowerRoman"/>
      <w:lvlText w:val="%9."/>
      <w:lvlJc w:val="right"/>
      <w:pPr>
        <w:ind w:left="7900" w:hanging="180"/>
      </w:pPr>
      <w:rPr>
        <w:rFonts w:cs="Times New Roman"/>
      </w:rPr>
    </w:lvl>
  </w:abstractNum>
  <w:abstractNum w:abstractNumId="35" w15:restartNumberingAfterBreak="0">
    <w:nsid w:val="31246453"/>
    <w:multiLevelType w:val="multilevel"/>
    <w:tmpl w:val="33BC1A5E"/>
    <w:lvl w:ilvl="0">
      <w:start w:val="1"/>
      <w:numFmt w:val="decimal"/>
      <w:lvlText w:val="%1."/>
      <w:lvlJc w:val="left"/>
      <w:pPr>
        <w:ind w:left="360" w:hanging="360"/>
      </w:pPr>
      <w:rPr>
        <w:rFonts w:cs="Times New Roman"/>
        <w:b w:val="0"/>
        <w:bCs/>
        <w:color w:val="auto"/>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6" w15:restartNumberingAfterBreak="0">
    <w:nsid w:val="355B238B"/>
    <w:multiLevelType w:val="hybridMultilevel"/>
    <w:tmpl w:val="0A54B6E8"/>
    <w:lvl w:ilvl="0" w:tplc="6AE08C68">
      <w:start w:val="1"/>
      <w:numFmt w:val="decimal"/>
      <w:lvlText w:val="%1."/>
      <w:lvlJc w:val="left"/>
      <w:pPr>
        <w:ind w:left="1785" w:hanging="360"/>
      </w:pPr>
      <w:rPr>
        <w:rFonts w:cs="Times New Roman"/>
        <w:b w:val="0"/>
        <w:bCs/>
        <w:color w:val="auto"/>
      </w:rPr>
    </w:lvl>
    <w:lvl w:ilvl="1" w:tplc="04050019">
      <w:start w:val="1"/>
      <w:numFmt w:val="lowerLetter"/>
      <w:lvlText w:val="%2."/>
      <w:lvlJc w:val="left"/>
      <w:pPr>
        <w:ind w:left="2505" w:hanging="360"/>
      </w:pPr>
      <w:rPr>
        <w:rFonts w:cs="Times New Roman"/>
      </w:rPr>
    </w:lvl>
    <w:lvl w:ilvl="2" w:tplc="0405001B">
      <w:start w:val="1"/>
      <w:numFmt w:val="lowerRoman"/>
      <w:lvlText w:val="%3."/>
      <w:lvlJc w:val="right"/>
      <w:pPr>
        <w:ind w:left="3225" w:hanging="18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37" w15:restartNumberingAfterBreak="0">
    <w:nsid w:val="35D56D08"/>
    <w:multiLevelType w:val="hybridMultilevel"/>
    <w:tmpl w:val="2C16BC7E"/>
    <w:lvl w:ilvl="0" w:tplc="6AE08C68">
      <w:start w:val="1"/>
      <w:numFmt w:val="decimal"/>
      <w:lvlText w:val="%1."/>
      <w:lvlJc w:val="left"/>
      <w:pPr>
        <w:ind w:left="360" w:hanging="360"/>
      </w:pPr>
      <w:rPr>
        <w:rFonts w:cs="Times New Roman"/>
        <w:b w:val="0"/>
        <w:bCs/>
        <w:color w:val="auto"/>
      </w:rPr>
    </w:lvl>
    <w:lvl w:ilvl="1" w:tplc="04050019">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38" w15:restartNumberingAfterBreak="0">
    <w:nsid w:val="37434685"/>
    <w:multiLevelType w:val="hybridMultilevel"/>
    <w:tmpl w:val="0A54B6E8"/>
    <w:lvl w:ilvl="0" w:tplc="6AE08C68">
      <w:start w:val="1"/>
      <w:numFmt w:val="decimal"/>
      <w:lvlText w:val="%1."/>
      <w:lvlJc w:val="left"/>
      <w:pPr>
        <w:ind w:left="1785" w:hanging="360"/>
      </w:pPr>
      <w:rPr>
        <w:rFonts w:cs="Times New Roman"/>
        <w:b w:val="0"/>
        <w:bCs/>
        <w:color w:val="auto"/>
      </w:rPr>
    </w:lvl>
    <w:lvl w:ilvl="1" w:tplc="04050019">
      <w:start w:val="1"/>
      <w:numFmt w:val="lowerLetter"/>
      <w:lvlText w:val="%2."/>
      <w:lvlJc w:val="left"/>
      <w:pPr>
        <w:ind w:left="2505" w:hanging="360"/>
      </w:pPr>
      <w:rPr>
        <w:rFonts w:cs="Times New Roman"/>
      </w:rPr>
    </w:lvl>
    <w:lvl w:ilvl="2" w:tplc="0405001B">
      <w:start w:val="1"/>
      <w:numFmt w:val="lowerRoman"/>
      <w:lvlText w:val="%3."/>
      <w:lvlJc w:val="right"/>
      <w:pPr>
        <w:ind w:left="3225" w:hanging="18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39" w15:restartNumberingAfterBreak="0">
    <w:nsid w:val="3795167D"/>
    <w:multiLevelType w:val="hybridMultilevel"/>
    <w:tmpl w:val="DAC41FA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start w:val="140"/>
      <w:numFmt w:val="bullet"/>
      <w:lvlText w:val="-"/>
      <w:lvlJc w:val="left"/>
      <w:pPr>
        <w:ind w:left="2160" w:hanging="180"/>
      </w:pPr>
      <w:rPr>
        <w:rFonts w:ascii="Times New Roman" w:eastAsia="Times New Roman" w:hAnsi="Times New Roman"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3A1C0E70"/>
    <w:multiLevelType w:val="hybridMultilevel"/>
    <w:tmpl w:val="368E5EB2"/>
    <w:lvl w:ilvl="0" w:tplc="6AE08C68">
      <w:start w:val="1"/>
      <w:numFmt w:val="decimal"/>
      <w:lvlText w:val="%1."/>
      <w:lvlJc w:val="left"/>
      <w:pPr>
        <w:ind w:left="360" w:hanging="360"/>
      </w:pPr>
      <w:rPr>
        <w:rFonts w:cs="Times New Roman"/>
        <w:b w:val="0"/>
        <w:bCs/>
        <w:i w:val="0"/>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41" w15:restartNumberingAfterBreak="0">
    <w:nsid w:val="3B277F1C"/>
    <w:multiLevelType w:val="hybridMultilevel"/>
    <w:tmpl w:val="B928BFAC"/>
    <w:lvl w:ilvl="0" w:tplc="0405001B">
      <w:start w:val="1"/>
      <w:numFmt w:val="low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3D6F1028"/>
    <w:multiLevelType w:val="hybridMultilevel"/>
    <w:tmpl w:val="BFB8719C"/>
    <w:lvl w:ilvl="0" w:tplc="A524E924">
      <w:start w:val="1"/>
      <w:numFmt w:val="lowerLetter"/>
      <w:lvlText w:val="%1)"/>
      <w:lvlJc w:val="left"/>
      <w:pPr>
        <w:ind w:left="2708" w:hanging="360"/>
      </w:pPr>
      <w:rPr>
        <w:rFonts w:cs="Times New Roman" w:hint="default"/>
        <w:b w:val="0"/>
        <w:bCs/>
        <w:color w:val="auto"/>
        <w:sz w:val="22"/>
        <w:szCs w:val="22"/>
      </w:rPr>
    </w:lvl>
    <w:lvl w:ilvl="1" w:tplc="04050019">
      <w:start w:val="1"/>
      <w:numFmt w:val="lowerLetter"/>
      <w:lvlText w:val="%2."/>
      <w:lvlJc w:val="left"/>
      <w:pPr>
        <w:ind w:left="3428" w:hanging="360"/>
      </w:pPr>
      <w:rPr>
        <w:rFonts w:cs="Times New Roman"/>
      </w:rPr>
    </w:lvl>
    <w:lvl w:ilvl="2" w:tplc="0405001B">
      <w:start w:val="1"/>
      <w:numFmt w:val="lowerRoman"/>
      <w:lvlText w:val="%3."/>
      <w:lvlJc w:val="right"/>
      <w:pPr>
        <w:ind w:left="4148" w:hanging="180"/>
      </w:pPr>
      <w:rPr>
        <w:rFonts w:cs="Times New Roman"/>
      </w:rPr>
    </w:lvl>
    <w:lvl w:ilvl="3" w:tplc="0405000F">
      <w:start w:val="1"/>
      <w:numFmt w:val="decimal"/>
      <w:lvlText w:val="%4."/>
      <w:lvlJc w:val="left"/>
      <w:pPr>
        <w:ind w:left="4868" w:hanging="360"/>
      </w:pPr>
      <w:rPr>
        <w:rFonts w:cs="Times New Roman"/>
      </w:rPr>
    </w:lvl>
    <w:lvl w:ilvl="4" w:tplc="04050019">
      <w:start w:val="1"/>
      <w:numFmt w:val="lowerLetter"/>
      <w:lvlText w:val="%5."/>
      <w:lvlJc w:val="left"/>
      <w:pPr>
        <w:ind w:left="5588" w:hanging="360"/>
      </w:pPr>
      <w:rPr>
        <w:rFonts w:cs="Times New Roman"/>
      </w:rPr>
    </w:lvl>
    <w:lvl w:ilvl="5" w:tplc="0405001B">
      <w:start w:val="1"/>
      <w:numFmt w:val="lowerRoman"/>
      <w:lvlText w:val="%6."/>
      <w:lvlJc w:val="right"/>
      <w:pPr>
        <w:ind w:left="6308" w:hanging="180"/>
      </w:pPr>
      <w:rPr>
        <w:rFonts w:cs="Times New Roman"/>
      </w:rPr>
    </w:lvl>
    <w:lvl w:ilvl="6" w:tplc="0405000F">
      <w:start w:val="1"/>
      <w:numFmt w:val="decimal"/>
      <w:lvlText w:val="%7."/>
      <w:lvlJc w:val="left"/>
      <w:pPr>
        <w:ind w:left="7028" w:hanging="360"/>
      </w:pPr>
      <w:rPr>
        <w:rFonts w:cs="Times New Roman"/>
      </w:rPr>
    </w:lvl>
    <w:lvl w:ilvl="7" w:tplc="04050019">
      <w:start w:val="1"/>
      <w:numFmt w:val="lowerLetter"/>
      <w:lvlText w:val="%8."/>
      <w:lvlJc w:val="left"/>
      <w:pPr>
        <w:ind w:left="7748" w:hanging="360"/>
      </w:pPr>
      <w:rPr>
        <w:rFonts w:cs="Times New Roman"/>
      </w:rPr>
    </w:lvl>
    <w:lvl w:ilvl="8" w:tplc="0405001B">
      <w:start w:val="1"/>
      <w:numFmt w:val="lowerRoman"/>
      <w:lvlText w:val="%9."/>
      <w:lvlJc w:val="right"/>
      <w:pPr>
        <w:ind w:left="8468" w:hanging="180"/>
      </w:pPr>
      <w:rPr>
        <w:rFonts w:cs="Times New Roman"/>
      </w:rPr>
    </w:lvl>
  </w:abstractNum>
  <w:abstractNum w:abstractNumId="43" w15:restartNumberingAfterBreak="0">
    <w:nsid w:val="3F0F67E0"/>
    <w:multiLevelType w:val="multilevel"/>
    <w:tmpl w:val="88BE56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3F8B0083"/>
    <w:multiLevelType w:val="multilevel"/>
    <w:tmpl w:val="C34CD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0792DAB"/>
    <w:multiLevelType w:val="hybridMultilevel"/>
    <w:tmpl w:val="E7F0659C"/>
    <w:lvl w:ilvl="0" w:tplc="6AE08C68">
      <w:start w:val="1"/>
      <w:numFmt w:val="decimal"/>
      <w:lvlText w:val="%1."/>
      <w:lvlJc w:val="left"/>
      <w:pPr>
        <w:ind w:left="1785" w:hanging="360"/>
      </w:pPr>
      <w:rPr>
        <w:rFonts w:cs="Times New Roman"/>
        <w:b w:val="0"/>
        <w:bCs/>
        <w:color w:val="auto"/>
      </w:rPr>
    </w:lvl>
    <w:lvl w:ilvl="1" w:tplc="04050001">
      <w:start w:val="1"/>
      <w:numFmt w:val="bullet"/>
      <w:lvlText w:val=""/>
      <w:lvlJc w:val="left"/>
      <w:pPr>
        <w:ind w:left="2505" w:hanging="360"/>
      </w:pPr>
      <w:rPr>
        <w:rFonts w:ascii="Symbol" w:hAnsi="Symbol" w:hint="default"/>
        <w:color w:val="auto"/>
      </w:rPr>
    </w:lvl>
    <w:lvl w:ilvl="2" w:tplc="A524E924">
      <w:start w:val="1"/>
      <w:numFmt w:val="lowerLetter"/>
      <w:lvlText w:val="%3)"/>
      <w:lvlJc w:val="left"/>
      <w:pPr>
        <w:ind w:left="3405" w:hanging="36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46" w15:restartNumberingAfterBreak="0">
    <w:nsid w:val="422838CB"/>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47" w15:restartNumberingAfterBreak="0">
    <w:nsid w:val="42E3355D"/>
    <w:multiLevelType w:val="hybridMultilevel"/>
    <w:tmpl w:val="C09E097A"/>
    <w:lvl w:ilvl="0" w:tplc="A524E924">
      <w:start w:val="1"/>
      <w:numFmt w:val="lowerLetter"/>
      <w:lvlText w:val="%1)"/>
      <w:lvlJc w:val="left"/>
      <w:pPr>
        <w:ind w:left="927" w:hanging="360"/>
      </w:pPr>
      <w:rPr>
        <w:rFonts w:cs="Times New Roman"/>
      </w:rPr>
    </w:lvl>
    <w:lvl w:ilvl="1" w:tplc="A524E924">
      <w:start w:val="1"/>
      <w:numFmt w:val="lowerLetter"/>
      <w:lvlText w:val="%2)"/>
      <w:lvlJc w:val="left"/>
      <w:pPr>
        <w:ind w:left="1647" w:hanging="360"/>
      </w:pPr>
      <w:rPr>
        <w:rFonts w:cs="Times New Roman"/>
      </w:rPr>
    </w:lvl>
    <w:lvl w:ilvl="2" w:tplc="0405001B">
      <w:start w:val="1"/>
      <w:numFmt w:val="lowerRoman"/>
      <w:lvlText w:val="%3."/>
      <w:lvlJc w:val="right"/>
      <w:pPr>
        <w:ind w:left="2367" w:hanging="180"/>
      </w:pPr>
      <w:rPr>
        <w:rFonts w:cs="Times New Roman"/>
      </w:rPr>
    </w:lvl>
    <w:lvl w:ilvl="3" w:tplc="0405000F">
      <w:start w:val="1"/>
      <w:numFmt w:val="decimal"/>
      <w:lvlText w:val="%4."/>
      <w:lvlJc w:val="left"/>
      <w:pPr>
        <w:ind w:left="3087" w:hanging="360"/>
      </w:pPr>
      <w:rPr>
        <w:rFonts w:cs="Times New Roman"/>
      </w:rPr>
    </w:lvl>
    <w:lvl w:ilvl="4" w:tplc="04050019">
      <w:start w:val="1"/>
      <w:numFmt w:val="lowerLetter"/>
      <w:lvlText w:val="%5."/>
      <w:lvlJc w:val="left"/>
      <w:pPr>
        <w:ind w:left="3807" w:hanging="360"/>
      </w:pPr>
      <w:rPr>
        <w:rFonts w:cs="Times New Roman"/>
      </w:rPr>
    </w:lvl>
    <w:lvl w:ilvl="5" w:tplc="0405001B">
      <w:start w:val="1"/>
      <w:numFmt w:val="lowerRoman"/>
      <w:lvlText w:val="%6."/>
      <w:lvlJc w:val="right"/>
      <w:pPr>
        <w:ind w:left="4527" w:hanging="180"/>
      </w:pPr>
      <w:rPr>
        <w:rFonts w:cs="Times New Roman"/>
      </w:rPr>
    </w:lvl>
    <w:lvl w:ilvl="6" w:tplc="0405000F">
      <w:start w:val="1"/>
      <w:numFmt w:val="decimal"/>
      <w:lvlText w:val="%7."/>
      <w:lvlJc w:val="left"/>
      <w:pPr>
        <w:ind w:left="5247" w:hanging="360"/>
      </w:pPr>
      <w:rPr>
        <w:rFonts w:cs="Times New Roman"/>
      </w:rPr>
    </w:lvl>
    <w:lvl w:ilvl="7" w:tplc="04050019">
      <w:start w:val="1"/>
      <w:numFmt w:val="lowerLetter"/>
      <w:lvlText w:val="%8."/>
      <w:lvlJc w:val="left"/>
      <w:pPr>
        <w:ind w:left="5967" w:hanging="360"/>
      </w:pPr>
      <w:rPr>
        <w:rFonts w:cs="Times New Roman"/>
      </w:rPr>
    </w:lvl>
    <w:lvl w:ilvl="8" w:tplc="0405001B">
      <w:start w:val="1"/>
      <w:numFmt w:val="lowerRoman"/>
      <w:lvlText w:val="%9."/>
      <w:lvlJc w:val="right"/>
      <w:pPr>
        <w:ind w:left="6687" w:hanging="180"/>
      </w:pPr>
      <w:rPr>
        <w:rFonts w:cs="Times New Roman"/>
      </w:rPr>
    </w:lvl>
  </w:abstractNum>
  <w:abstractNum w:abstractNumId="48" w15:restartNumberingAfterBreak="0">
    <w:nsid w:val="435F689F"/>
    <w:multiLevelType w:val="hybridMultilevel"/>
    <w:tmpl w:val="123E4010"/>
    <w:lvl w:ilvl="0" w:tplc="A524E924">
      <w:start w:val="1"/>
      <w:numFmt w:val="lowerLetter"/>
      <w:lvlText w:val="%1)"/>
      <w:lvlJc w:val="left"/>
      <w:pPr>
        <w:ind w:left="720" w:hanging="360"/>
      </w:pPr>
      <w:rPr>
        <w:rFonts w:cs="Times New Roman"/>
        <w:b w:val="0"/>
        <w:bCs/>
        <w:color w:val="auto"/>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49" w15:restartNumberingAfterBreak="0">
    <w:nsid w:val="44D736E6"/>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50" w15:restartNumberingAfterBreak="0">
    <w:nsid w:val="45E7734D"/>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51" w15:restartNumberingAfterBreak="0">
    <w:nsid w:val="485C2587"/>
    <w:multiLevelType w:val="hybridMultilevel"/>
    <w:tmpl w:val="C11616AE"/>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48617BF3"/>
    <w:multiLevelType w:val="hybridMultilevel"/>
    <w:tmpl w:val="EC148416"/>
    <w:lvl w:ilvl="0" w:tplc="6AE08C68">
      <w:start w:val="1"/>
      <w:numFmt w:val="decimal"/>
      <w:lvlText w:val="%1."/>
      <w:lvlJc w:val="left"/>
      <w:pPr>
        <w:ind w:left="360" w:hanging="360"/>
      </w:pPr>
      <w:rPr>
        <w:rFonts w:cs="Times New Roman"/>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53" w15:restartNumberingAfterBreak="0">
    <w:nsid w:val="48635397"/>
    <w:multiLevelType w:val="hybridMultilevel"/>
    <w:tmpl w:val="2E9A3630"/>
    <w:lvl w:ilvl="0" w:tplc="04050001">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4" w15:restartNumberingAfterBreak="0">
    <w:nsid w:val="4D185541"/>
    <w:multiLevelType w:val="hybridMultilevel"/>
    <w:tmpl w:val="E8908230"/>
    <w:lvl w:ilvl="0" w:tplc="A524E924">
      <w:start w:val="1"/>
      <w:numFmt w:val="lowerLetter"/>
      <w:lvlText w:val="%1)"/>
      <w:lvlJc w:val="left"/>
      <w:pPr>
        <w:ind w:left="927" w:hanging="360"/>
      </w:pPr>
      <w:rPr>
        <w:rFonts w:cs="Times New Roman"/>
      </w:rPr>
    </w:lvl>
    <w:lvl w:ilvl="1" w:tplc="04050019">
      <w:start w:val="1"/>
      <w:numFmt w:val="lowerLetter"/>
      <w:lvlText w:val="%2."/>
      <w:lvlJc w:val="left"/>
      <w:pPr>
        <w:ind w:left="1647" w:hanging="360"/>
      </w:pPr>
      <w:rPr>
        <w:rFonts w:cs="Times New Roman"/>
      </w:rPr>
    </w:lvl>
    <w:lvl w:ilvl="2" w:tplc="0405001B">
      <w:start w:val="1"/>
      <w:numFmt w:val="lowerRoman"/>
      <w:lvlText w:val="%3."/>
      <w:lvlJc w:val="right"/>
      <w:pPr>
        <w:ind w:left="2367" w:hanging="180"/>
      </w:pPr>
      <w:rPr>
        <w:rFonts w:cs="Times New Roman"/>
      </w:rPr>
    </w:lvl>
    <w:lvl w:ilvl="3" w:tplc="0405000F">
      <w:start w:val="1"/>
      <w:numFmt w:val="decimal"/>
      <w:lvlText w:val="%4."/>
      <w:lvlJc w:val="left"/>
      <w:pPr>
        <w:ind w:left="3087" w:hanging="360"/>
      </w:pPr>
      <w:rPr>
        <w:rFonts w:cs="Times New Roman"/>
      </w:rPr>
    </w:lvl>
    <w:lvl w:ilvl="4" w:tplc="04050019">
      <w:start w:val="1"/>
      <w:numFmt w:val="lowerLetter"/>
      <w:lvlText w:val="%5."/>
      <w:lvlJc w:val="left"/>
      <w:pPr>
        <w:ind w:left="3807" w:hanging="360"/>
      </w:pPr>
      <w:rPr>
        <w:rFonts w:cs="Times New Roman"/>
      </w:rPr>
    </w:lvl>
    <w:lvl w:ilvl="5" w:tplc="0405001B">
      <w:start w:val="1"/>
      <w:numFmt w:val="lowerRoman"/>
      <w:lvlText w:val="%6."/>
      <w:lvlJc w:val="right"/>
      <w:pPr>
        <w:ind w:left="4527" w:hanging="180"/>
      </w:pPr>
      <w:rPr>
        <w:rFonts w:cs="Times New Roman"/>
      </w:rPr>
    </w:lvl>
    <w:lvl w:ilvl="6" w:tplc="0405000F">
      <w:start w:val="1"/>
      <w:numFmt w:val="decimal"/>
      <w:lvlText w:val="%7."/>
      <w:lvlJc w:val="left"/>
      <w:pPr>
        <w:ind w:left="5247" w:hanging="360"/>
      </w:pPr>
      <w:rPr>
        <w:rFonts w:cs="Times New Roman"/>
      </w:rPr>
    </w:lvl>
    <w:lvl w:ilvl="7" w:tplc="04050019">
      <w:start w:val="1"/>
      <w:numFmt w:val="lowerLetter"/>
      <w:lvlText w:val="%8."/>
      <w:lvlJc w:val="left"/>
      <w:pPr>
        <w:ind w:left="5967" w:hanging="360"/>
      </w:pPr>
      <w:rPr>
        <w:rFonts w:cs="Times New Roman"/>
      </w:rPr>
    </w:lvl>
    <w:lvl w:ilvl="8" w:tplc="0405001B">
      <w:start w:val="1"/>
      <w:numFmt w:val="lowerRoman"/>
      <w:lvlText w:val="%9."/>
      <w:lvlJc w:val="right"/>
      <w:pPr>
        <w:ind w:left="6687" w:hanging="180"/>
      </w:pPr>
      <w:rPr>
        <w:rFonts w:cs="Times New Roman"/>
      </w:rPr>
    </w:lvl>
  </w:abstractNum>
  <w:abstractNum w:abstractNumId="55" w15:restartNumberingAfterBreak="0">
    <w:nsid w:val="4EC80491"/>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56" w15:restartNumberingAfterBreak="0">
    <w:nsid w:val="4F036825"/>
    <w:multiLevelType w:val="hybridMultilevel"/>
    <w:tmpl w:val="51F0B950"/>
    <w:lvl w:ilvl="0" w:tplc="725CCAA2">
      <w:start w:val="4"/>
      <w:numFmt w:val="bullet"/>
      <w:lvlText w:val="-"/>
      <w:lvlJc w:val="left"/>
      <w:pPr>
        <w:ind w:left="720" w:hanging="360"/>
      </w:pPr>
      <w:rPr>
        <w:rFonts w:ascii="Cambria" w:eastAsia="Calibri" w:hAnsi="Cambri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7" w15:restartNumberingAfterBreak="0">
    <w:nsid w:val="50E522D6"/>
    <w:multiLevelType w:val="multilevel"/>
    <w:tmpl w:val="88BE56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8" w15:restartNumberingAfterBreak="0">
    <w:nsid w:val="5122436E"/>
    <w:multiLevelType w:val="hybridMultilevel"/>
    <w:tmpl w:val="0A54B6E8"/>
    <w:lvl w:ilvl="0" w:tplc="6AE08C68">
      <w:start w:val="1"/>
      <w:numFmt w:val="decimal"/>
      <w:lvlText w:val="%1."/>
      <w:lvlJc w:val="left"/>
      <w:pPr>
        <w:ind w:left="1785" w:hanging="360"/>
      </w:pPr>
      <w:rPr>
        <w:rFonts w:cs="Times New Roman"/>
        <w:b w:val="0"/>
        <w:bCs/>
        <w:color w:val="auto"/>
      </w:rPr>
    </w:lvl>
    <w:lvl w:ilvl="1" w:tplc="04050019">
      <w:start w:val="1"/>
      <w:numFmt w:val="lowerLetter"/>
      <w:lvlText w:val="%2."/>
      <w:lvlJc w:val="left"/>
      <w:pPr>
        <w:ind w:left="2505" w:hanging="360"/>
      </w:pPr>
      <w:rPr>
        <w:rFonts w:cs="Times New Roman"/>
      </w:rPr>
    </w:lvl>
    <w:lvl w:ilvl="2" w:tplc="0405001B">
      <w:start w:val="1"/>
      <w:numFmt w:val="lowerRoman"/>
      <w:lvlText w:val="%3."/>
      <w:lvlJc w:val="right"/>
      <w:pPr>
        <w:ind w:left="3225" w:hanging="18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59" w15:restartNumberingAfterBreak="0">
    <w:nsid w:val="51421185"/>
    <w:multiLevelType w:val="hybridMultilevel"/>
    <w:tmpl w:val="328C72AA"/>
    <w:lvl w:ilvl="0" w:tplc="6BCE21F0">
      <w:start w:val="1"/>
      <w:numFmt w:val="lowerLetter"/>
      <w:lvlText w:val="%1)"/>
      <w:lvlJc w:val="left"/>
      <w:pPr>
        <w:ind w:left="644" w:hanging="360"/>
      </w:pPr>
      <w:rPr>
        <w:rFonts w:ascii="Calibri" w:eastAsia="Calibri" w:hAnsi="Calibri" w:cs="Times New Roman"/>
        <w:b w:val="0"/>
        <w:sz w:val="22"/>
        <w:szCs w:val="22"/>
      </w:r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abstractNum w:abstractNumId="60" w15:restartNumberingAfterBreak="0">
    <w:nsid w:val="52D50DE7"/>
    <w:multiLevelType w:val="hybridMultilevel"/>
    <w:tmpl w:val="0A54B6E8"/>
    <w:lvl w:ilvl="0" w:tplc="6AE08C68">
      <w:start w:val="1"/>
      <w:numFmt w:val="decimal"/>
      <w:lvlText w:val="%1."/>
      <w:lvlJc w:val="left"/>
      <w:pPr>
        <w:ind w:left="1785" w:hanging="360"/>
      </w:pPr>
      <w:rPr>
        <w:rFonts w:cs="Times New Roman"/>
        <w:b w:val="0"/>
        <w:bCs/>
        <w:color w:val="auto"/>
      </w:rPr>
    </w:lvl>
    <w:lvl w:ilvl="1" w:tplc="04050019">
      <w:start w:val="1"/>
      <w:numFmt w:val="lowerLetter"/>
      <w:lvlText w:val="%2."/>
      <w:lvlJc w:val="left"/>
      <w:pPr>
        <w:ind w:left="2505" w:hanging="360"/>
      </w:pPr>
      <w:rPr>
        <w:rFonts w:cs="Times New Roman"/>
      </w:rPr>
    </w:lvl>
    <w:lvl w:ilvl="2" w:tplc="0405001B">
      <w:start w:val="1"/>
      <w:numFmt w:val="lowerRoman"/>
      <w:lvlText w:val="%3."/>
      <w:lvlJc w:val="right"/>
      <w:pPr>
        <w:ind w:left="3225" w:hanging="18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61" w15:restartNumberingAfterBreak="0">
    <w:nsid w:val="55777FAF"/>
    <w:multiLevelType w:val="hybridMultilevel"/>
    <w:tmpl w:val="4EF68EC8"/>
    <w:lvl w:ilvl="0" w:tplc="6AE08C68">
      <w:start w:val="1"/>
      <w:numFmt w:val="decimal"/>
      <w:lvlText w:val="%1."/>
      <w:lvlJc w:val="left"/>
      <w:pPr>
        <w:ind w:left="720" w:hanging="360"/>
      </w:pPr>
      <w:rPr>
        <w:rFonts w:cs="Times New Roman"/>
        <w:b w:val="0"/>
        <w:bCs/>
        <w:color w:val="auto"/>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62" w15:restartNumberingAfterBreak="0">
    <w:nsid w:val="56E007F6"/>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3" w15:restartNumberingAfterBreak="0">
    <w:nsid w:val="592D668F"/>
    <w:multiLevelType w:val="hybridMultilevel"/>
    <w:tmpl w:val="A04E7BF2"/>
    <w:lvl w:ilvl="0" w:tplc="6AE08C68">
      <w:start w:val="1"/>
      <w:numFmt w:val="decimal"/>
      <w:lvlText w:val="%1."/>
      <w:lvlJc w:val="left"/>
      <w:pPr>
        <w:ind w:left="360" w:hanging="360"/>
      </w:pPr>
      <w:rPr>
        <w:rFonts w:cs="Times New Roman"/>
        <w:b w:val="0"/>
        <w:bCs/>
        <w:color w:val="auto"/>
      </w:rPr>
    </w:lvl>
    <w:lvl w:ilvl="1" w:tplc="04050019">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64" w15:restartNumberingAfterBreak="0">
    <w:nsid w:val="5A3A2935"/>
    <w:multiLevelType w:val="hybridMultilevel"/>
    <w:tmpl w:val="6E88B104"/>
    <w:lvl w:ilvl="0" w:tplc="6AE08C68">
      <w:start w:val="1"/>
      <w:numFmt w:val="decimal"/>
      <w:lvlText w:val="%1."/>
      <w:lvlJc w:val="left"/>
      <w:pPr>
        <w:ind w:left="360" w:hanging="360"/>
      </w:pPr>
      <w:rPr>
        <w:rFonts w:cs="Times New Roman"/>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5" w15:restartNumberingAfterBreak="0">
    <w:nsid w:val="5C2A044B"/>
    <w:multiLevelType w:val="hybridMultilevel"/>
    <w:tmpl w:val="D06C7D2E"/>
    <w:lvl w:ilvl="0" w:tplc="BCE07AB4">
      <w:start w:val="2"/>
      <w:numFmt w:val="decimal"/>
      <w:lvlText w:val="%1."/>
      <w:lvlJc w:val="left"/>
      <w:pPr>
        <w:ind w:left="360" w:hanging="360"/>
      </w:pPr>
      <w:rPr>
        <w:rFonts w:cs="Times New Roman" w:hint="default"/>
        <w:b w:val="0"/>
        <w:bCs/>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6" w15:restartNumberingAfterBreak="0">
    <w:nsid w:val="5CE03AAE"/>
    <w:multiLevelType w:val="hybridMultilevel"/>
    <w:tmpl w:val="E86285CE"/>
    <w:lvl w:ilvl="0" w:tplc="73948F08">
      <w:start w:val="1"/>
      <w:numFmt w:val="decimal"/>
      <w:lvlText w:val="%1."/>
      <w:lvlJc w:val="left"/>
      <w:pPr>
        <w:ind w:left="360" w:hanging="360"/>
      </w:pPr>
      <w:rPr>
        <w:rFonts w:cs="Times New Roman" w:hint="default"/>
        <w:b w:val="0"/>
        <w:bCs/>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7" w15:restartNumberingAfterBreak="0">
    <w:nsid w:val="5D264017"/>
    <w:multiLevelType w:val="hybridMultilevel"/>
    <w:tmpl w:val="D4B825D0"/>
    <w:lvl w:ilvl="0" w:tplc="6AE08C68">
      <w:start w:val="1"/>
      <w:numFmt w:val="decimal"/>
      <w:lvlText w:val="%1."/>
      <w:lvlJc w:val="left"/>
      <w:pPr>
        <w:ind w:left="360" w:hanging="360"/>
      </w:pPr>
      <w:rPr>
        <w:rFonts w:cs="Times New Roman"/>
        <w:b w:val="0"/>
        <w:bCs/>
        <w:color w:val="auto"/>
      </w:rPr>
    </w:lvl>
    <w:lvl w:ilvl="1" w:tplc="A524E924">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68" w15:restartNumberingAfterBreak="0">
    <w:nsid w:val="5DEE413A"/>
    <w:multiLevelType w:val="hybridMultilevel"/>
    <w:tmpl w:val="34C49D2A"/>
    <w:lvl w:ilvl="0" w:tplc="6AE08C68">
      <w:start w:val="1"/>
      <w:numFmt w:val="decimal"/>
      <w:lvlText w:val="%1."/>
      <w:lvlJc w:val="left"/>
      <w:pPr>
        <w:ind w:left="720" w:hanging="360"/>
      </w:pPr>
      <w:rPr>
        <w:rFonts w:cs="Times New Roman"/>
        <w:b w:val="0"/>
        <w:bCs/>
        <w:color w:val="auto"/>
      </w:rPr>
    </w:lvl>
    <w:lvl w:ilvl="1" w:tplc="A524E924">
      <w:start w:val="1"/>
      <w:numFmt w:val="lowerLetter"/>
      <w:lvlText w:val="%2)"/>
      <w:lvlJc w:val="left"/>
      <w:pPr>
        <w:ind w:left="1440" w:hanging="360"/>
      </w:pPr>
      <w:rPr>
        <w:rFonts w:cs="Times New Roman"/>
        <w:color w:val="auto"/>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69" w15:restartNumberingAfterBreak="0">
    <w:nsid w:val="5E7B67A1"/>
    <w:multiLevelType w:val="hybridMultilevel"/>
    <w:tmpl w:val="B56C8936"/>
    <w:lvl w:ilvl="0" w:tplc="A524E924">
      <w:start w:val="1"/>
      <w:numFmt w:val="lowerLetter"/>
      <w:lvlText w:val="%1)"/>
      <w:lvlJc w:val="left"/>
      <w:pPr>
        <w:ind w:left="720" w:hanging="360"/>
      </w:pPr>
      <w:rPr>
        <w:rFonts w:cs="Times New Roman"/>
        <w:b w:val="0"/>
        <w:bCs/>
        <w:color w:val="auto"/>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70" w15:restartNumberingAfterBreak="0">
    <w:nsid w:val="62B049A2"/>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71" w15:restartNumberingAfterBreak="0">
    <w:nsid w:val="63AD2E88"/>
    <w:multiLevelType w:val="hybridMultilevel"/>
    <w:tmpl w:val="A69E728C"/>
    <w:lvl w:ilvl="0" w:tplc="6AE08C68">
      <w:start w:val="1"/>
      <w:numFmt w:val="decimal"/>
      <w:lvlText w:val="%1."/>
      <w:lvlJc w:val="left"/>
      <w:pPr>
        <w:ind w:left="360" w:hanging="360"/>
      </w:pPr>
      <w:rPr>
        <w:rFonts w:cs="Times New Roman"/>
        <w:b w:val="0"/>
        <w:bCs/>
        <w:color w:val="auto"/>
      </w:rPr>
    </w:lvl>
    <w:lvl w:ilvl="1" w:tplc="04050019">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72" w15:restartNumberingAfterBreak="0">
    <w:nsid w:val="63D47A6E"/>
    <w:multiLevelType w:val="hybridMultilevel"/>
    <w:tmpl w:val="4EAA2E9A"/>
    <w:lvl w:ilvl="0" w:tplc="0A384A64">
      <w:start w:val="1"/>
      <w:numFmt w:val="decimal"/>
      <w:lvlText w:val="%1."/>
      <w:lvlJc w:val="left"/>
      <w:pPr>
        <w:ind w:left="720" w:hanging="360"/>
      </w:pPr>
      <w:rPr>
        <w:rFonts w:ascii="Calibri" w:hAnsi="Calibri" w:hint="default"/>
        <w:sz w:val="22"/>
        <w:szCs w:val="22"/>
      </w:rPr>
    </w:lvl>
    <w:lvl w:ilvl="1" w:tplc="DEB67EFC">
      <w:start w:val="1"/>
      <w:numFmt w:val="lowerLetter"/>
      <w:lvlText w:val="%2)"/>
      <w:lvlJc w:val="left"/>
      <w:pPr>
        <w:ind w:left="1440" w:hanging="360"/>
      </w:pPr>
      <w:rPr>
        <w:rFonts w:hint="default"/>
        <w:i/>
      </w:rPr>
    </w:lvl>
    <w:lvl w:ilvl="2" w:tplc="0405001B" w:tentative="1">
      <w:start w:val="1"/>
      <w:numFmt w:val="lowerRoman"/>
      <w:lvlText w:val="%3."/>
      <w:lvlJc w:val="right"/>
      <w:pPr>
        <w:ind w:left="2160" w:hanging="180"/>
      </w:pPr>
    </w:lvl>
    <w:lvl w:ilvl="3" w:tplc="0405000F">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3" w15:restartNumberingAfterBreak="0">
    <w:nsid w:val="63E3490B"/>
    <w:multiLevelType w:val="hybridMultilevel"/>
    <w:tmpl w:val="F7DEC0FC"/>
    <w:lvl w:ilvl="0" w:tplc="6AE08C68">
      <w:start w:val="1"/>
      <w:numFmt w:val="decimal"/>
      <w:lvlText w:val="%1."/>
      <w:lvlJc w:val="left"/>
      <w:pPr>
        <w:ind w:left="360" w:hanging="360"/>
      </w:pPr>
      <w:rPr>
        <w:rFonts w:cs="Times New Roman"/>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74" w15:restartNumberingAfterBreak="0">
    <w:nsid w:val="65EF4769"/>
    <w:multiLevelType w:val="multilevel"/>
    <w:tmpl w:val="7D42B0C4"/>
    <w:lvl w:ilvl="0">
      <w:start w:val="1"/>
      <w:numFmt w:val="decimal"/>
      <w:pStyle w:val="slovanseznam"/>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5" w15:restartNumberingAfterBreak="0">
    <w:nsid w:val="66DC616B"/>
    <w:multiLevelType w:val="hybridMultilevel"/>
    <w:tmpl w:val="2842E6EA"/>
    <w:lvl w:ilvl="0" w:tplc="A524E924">
      <w:start w:val="1"/>
      <w:numFmt w:val="lowerLetter"/>
      <w:lvlText w:val="%1)"/>
      <w:lvlJc w:val="left"/>
      <w:pPr>
        <w:ind w:left="1080" w:hanging="360"/>
      </w:pPr>
      <w:rPr>
        <w:rFonts w:cs="Times New Roman"/>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6" w15:restartNumberingAfterBreak="0">
    <w:nsid w:val="686B0E2D"/>
    <w:multiLevelType w:val="hybridMultilevel"/>
    <w:tmpl w:val="0F349D6C"/>
    <w:lvl w:ilvl="0" w:tplc="29BEA832">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7" w15:restartNumberingAfterBreak="0">
    <w:nsid w:val="6B1A02B1"/>
    <w:multiLevelType w:val="hybridMultilevel"/>
    <w:tmpl w:val="B590EFAE"/>
    <w:lvl w:ilvl="0" w:tplc="A524E924">
      <w:start w:val="1"/>
      <w:numFmt w:val="lowerLetter"/>
      <w:lvlText w:val="%1)"/>
      <w:lvlJc w:val="left"/>
      <w:pPr>
        <w:ind w:left="720" w:hanging="360"/>
      </w:pPr>
      <w:rPr>
        <w:rFonts w:cs="Times New Roman"/>
        <w:b w:val="0"/>
        <w:bCs/>
        <w:color w:val="auto"/>
      </w:rPr>
    </w:lvl>
    <w:lvl w:ilvl="1" w:tplc="04050019">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78" w15:restartNumberingAfterBreak="0">
    <w:nsid w:val="6B1D0638"/>
    <w:multiLevelType w:val="hybridMultilevel"/>
    <w:tmpl w:val="6E88B104"/>
    <w:lvl w:ilvl="0" w:tplc="6AE08C68">
      <w:start w:val="1"/>
      <w:numFmt w:val="decimal"/>
      <w:lvlText w:val="%1."/>
      <w:lvlJc w:val="left"/>
      <w:pPr>
        <w:ind w:left="360" w:hanging="360"/>
      </w:pPr>
      <w:rPr>
        <w:rFonts w:cs="Times New Roman"/>
        <w:b w:val="0"/>
        <w:bCs/>
        <w:color w:val="auto"/>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79" w15:restartNumberingAfterBreak="0">
    <w:nsid w:val="6BA30E85"/>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80" w15:restartNumberingAfterBreak="0">
    <w:nsid w:val="6D297A5D"/>
    <w:multiLevelType w:val="hybridMultilevel"/>
    <w:tmpl w:val="3DE29986"/>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81" w15:restartNumberingAfterBreak="0">
    <w:nsid w:val="6ED371C7"/>
    <w:multiLevelType w:val="hybridMultilevel"/>
    <w:tmpl w:val="7A3A61C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2" w15:restartNumberingAfterBreak="0">
    <w:nsid w:val="7403758F"/>
    <w:multiLevelType w:val="hybridMultilevel"/>
    <w:tmpl w:val="CB2E5CA4"/>
    <w:lvl w:ilvl="0" w:tplc="0409000F">
      <w:start w:val="1"/>
      <w:numFmt w:val="decimal"/>
      <w:lvlText w:val="%1."/>
      <w:lvlJc w:val="left"/>
      <w:pPr>
        <w:ind w:left="360" w:hanging="360"/>
      </w:pPr>
      <w:rPr>
        <w:rFonts w:cs="Times New Roman"/>
      </w:rPr>
    </w:lvl>
    <w:lvl w:ilvl="1" w:tplc="A524E924">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83" w15:restartNumberingAfterBreak="0">
    <w:nsid w:val="75411515"/>
    <w:multiLevelType w:val="hybridMultilevel"/>
    <w:tmpl w:val="8CA61ED4"/>
    <w:lvl w:ilvl="0" w:tplc="A524E924">
      <w:start w:val="1"/>
      <w:numFmt w:val="lowerLetter"/>
      <w:lvlText w:val="%1)"/>
      <w:lvlJc w:val="left"/>
      <w:pPr>
        <w:ind w:left="927" w:hanging="360"/>
      </w:pPr>
      <w:rPr>
        <w:rFonts w:cs="Times New Roman"/>
      </w:rPr>
    </w:lvl>
    <w:lvl w:ilvl="1" w:tplc="04050019">
      <w:start w:val="1"/>
      <w:numFmt w:val="lowerLetter"/>
      <w:lvlText w:val="%2."/>
      <w:lvlJc w:val="left"/>
      <w:pPr>
        <w:ind w:left="1647" w:hanging="360"/>
      </w:pPr>
      <w:rPr>
        <w:rFonts w:cs="Times New Roman"/>
      </w:rPr>
    </w:lvl>
    <w:lvl w:ilvl="2" w:tplc="CB38A68C">
      <w:start w:val="1"/>
      <w:numFmt w:val="lowerLetter"/>
      <w:lvlText w:val="%3."/>
      <w:lvlJc w:val="right"/>
      <w:pPr>
        <w:ind w:left="2367" w:hanging="180"/>
      </w:pPr>
      <w:rPr>
        <w:rFonts w:ascii="Times New Roman" w:eastAsia="Times New Roman" w:hAnsi="Times New Roman" w:cs="Times New Roman"/>
      </w:rPr>
    </w:lvl>
    <w:lvl w:ilvl="3" w:tplc="0405000F">
      <w:start w:val="1"/>
      <w:numFmt w:val="decimal"/>
      <w:lvlText w:val="%4."/>
      <w:lvlJc w:val="left"/>
      <w:pPr>
        <w:ind w:left="3087" w:hanging="360"/>
      </w:pPr>
      <w:rPr>
        <w:rFonts w:cs="Times New Roman"/>
      </w:rPr>
    </w:lvl>
    <w:lvl w:ilvl="4" w:tplc="04050019">
      <w:start w:val="1"/>
      <w:numFmt w:val="lowerLetter"/>
      <w:lvlText w:val="%5."/>
      <w:lvlJc w:val="left"/>
      <w:pPr>
        <w:ind w:left="3807" w:hanging="360"/>
      </w:pPr>
      <w:rPr>
        <w:rFonts w:cs="Times New Roman"/>
      </w:rPr>
    </w:lvl>
    <w:lvl w:ilvl="5" w:tplc="0405001B">
      <w:start w:val="1"/>
      <w:numFmt w:val="lowerRoman"/>
      <w:lvlText w:val="%6."/>
      <w:lvlJc w:val="right"/>
      <w:pPr>
        <w:ind w:left="4527" w:hanging="180"/>
      </w:pPr>
      <w:rPr>
        <w:rFonts w:cs="Times New Roman"/>
      </w:rPr>
    </w:lvl>
    <w:lvl w:ilvl="6" w:tplc="0405000F">
      <w:start w:val="1"/>
      <w:numFmt w:val="decimal"/>
      <w:lvlText w:val="%7."/>
      <w:lvlJc w:val="left"/>
      <w:pPr>
        <w:ind w:left="5247" w:hanging="360"/>
      </w:pPr>
      <w:rPr>
        <w:rFonts w:cs="Times New Roman"/>
      </w:rPr>
    </w:lvl>
    <w:lvl w:ilvl="7" w:tplc="04050019">
      <w:start w:val="1"/>
      <w:numFmt w:val="lowerLetter"/>
      <w:lvlText w:val="%8."/>
      <w:lvlJc w:val="left"/>
      <w:pPr>
        <w:ind w:left="5967" w:hanging="360"/>
      </w:pPr>
      <w:rPr>
        <w:rFonts w:cs="Times New Roman"/>
      </w:rPr>
    </w:lvl>
    <w:lvl w:ilvl="8" w:tplc="0405001B">
      <w:start w:val="1"/>
      <w:numFmt w:val="lowerRoman"/>
      <w:lvlText w:val="%9."/>
      <w:lvlJc w:val="right"/>
      <w:pPr>
        <w:ind w:left="6687" w:hanging="180"/>
      </w:pPr>
      <w:rPr>
        <w:rFonts w:cs="Times New Roman"/>
      </w:rPr>
    </w:lvl>
  </w:abstractNum>
  <w:abstractNum w:abstractNumId="84" w15:restartNumberingAfterBreak="0">
    <w:nsid w:val="7588329E"/>
    <w:multiLevelType w:val="hybridMultilevel"/>
    <w:tmpl w:val="30D6E188"/>
    <w:lvl w:ilvl="0" w:tplc="0BA2A526">
      <w:start w:val="1"/>
      <w:numFmt w:val="decimal"/>
      <w:lvlText w:val="%1."/>
      <w:lvlJc w:val="left"/>
      <w:pPr>
        <w:ind w:left="360" w:hanging="360"/>
      </w:pPr>
      <w:rPr>
        <w:rFonts w:ascii="Calibri" w:eastAsia="Calibri" w:hAnsi="Calibri" w:cs="Times New Roman"/>
      </w:rPr>
    </w:lvl>
    <w:lvl w:ilvl="1" w:tplc="A524E924">
      <w:start w:val="1"/>
      <w:numFmt w:val="lowerLetter"/>
      <w:lvlText w:val="%2)"/>
      <w:lvlJc w:val="left"/>
      <w:pPr>
        <w:ind w:left="1080" w:hanging="360"/>
      </w:pPr>
      <w:rPr>
        <w:rFonts w:cs="Times New Roman"/>
      </w:rPr>
    </w:lvl>
    <w:lvl w:ilvl="2" w:tplc="0405001B">
      <w:start w:val="1"/>
      <w:numFmt w:val="lowerRoman"/>
      <w:lvlText w:val="%3."/>
      <w:lvlJc w:val="right"/>
      <w:pPr>
        <w:ind w:left="1800" w:hanging="180"/>
      </w:pPr>
      <w:rPr>
        <w:rFonts w:cs="Times New Roman"/>
      </w:rPr>
    </w:lvl>
    <w:lvl w:ilvl="3" w:tplc="0405000F">
      <w:start w:val="1"/>
      <w:numFmt w:val="decimal"/>
      <w:lvlText w:val="%4."/>
      <w:lvlJc w:val="left"/>
      <w:pPr>
        <w:ind w:left="2520" w:hanging="360"/>
      </w:pPr>
      <w:rPr>
        <w:rFonts w:cs="Times New Roman"/>
      </w:rPr>
    </w:lvl>
    <w:lvl w:ilvl="4" w:tplc="04050019">
      <w:start w:val="1"/>
      <w:numFmt w:val="lowerLetter"/>
      <w:lvlText w:val="%5."/>
      <w:lvlJc w:val="left"/>
      <w:pPr>
        <w:ind w:left="3240" w:hanging="360"/>
      </w:pPr>
      <w:rPr>
        <w:rFonts w:cs="Times New Roman"/>
      </w:rPr>
    </w:lvl>
    <w:lvl w:ilvl="5" w:tplc="0405001B">
      <w:start w:val="1"/>
      <w:numFmt w:val="lowerRoman"/>
      <w:lvlText w:val="%6."/>
      <w:lvlJc w:val="right"/>
      <w:pPr>
        <w:ind w:left="3960" w:hanging="180"/>
      </w:pPr>
      <w:rPr>
        <w:rFonts w:cs="Times New Roman"/>
      </w:rPr>
    </w:lvl>
    <w:lvl w:ilvl="6" w:tplc="0405000F">
      <w:start w:val="1"/>
      <w:numFmt w:val="decimal"/>
      <w:lvlText w:val="%7."/>
      <w:lvlJc w:val="left"/>
      <w:pPr>
        <w:ind w:left="4680" w:hanging="360"/>
      </w:pPr>
      <w:rPr>
        <w:rFonts w:cs="Times New Roman"/>
      </w:rPr>
    </w:lvl>
    <w:lvl w:ilvl="7" w:tplc="04050019">
      <w:start w:val="1"/>
      <w:numFmt w:val="lowerLetter"/>
      <w:lvlText w:val="%8."/>
      <w:lvlJc w:val="left"/>
      <w:pPr>
        <w:ind w:left="5400" w:hanging="360"/>
      </w:pPr>
      <w:rPr>
        <w:rFonts w:cs="Times New Roman"/>
      </w:rPr>
    </w:lvl>
    <w:lvl w:ilvl="8" w:tplc="0405001B">
      <w:start w:val="1"/>
      <w:numFmt w:val="lowerRoman"/>
      <w:lvlText w:val="%9."/>
      <w:lvlJc w:val="right"/>
      <w:pPr>
        <w:ind w:left="6120" w:hanging="180"/>
      </w:pPr>
      <w:rPr>
        <w:rFonts w:cs="Times New Roman"/>
      </w:rPr>
    </w:lvl>
  </w:abstractNum>
  <w:abstractNum w:abstractNumId="85" w15:restartNumberingAfterBreak="0">
    <w:nsid w:val="777811AB"/>
    <w:multiLevelType w:val="hybridMultilevel"/>
    <w:tmpl w:val="01EC2EE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6" w15:restartNumberingAfterBreak="0">
    <w:nsid w:val="77ED7EA2"/>
    <w:multiLevelType w:val="hybridMultilevel"/>
    <w:tmpl w:val="C17072E2"/>
    <w:lvl w:ilvl="0" w:tplc="0405001B">
      <w:start w:val="140"/>
      <w:numFmt w:val="bullet"/>
      <w:lvlText w:val="-"/>
      <w:lvlJc w:val="left"/>
      <w:pPr>
        <w:ind w:left="720" w:hanging="360"/>
      </w:pPr>
      <w:rPr>
        <w:rFonts w:ascii="Times New Roman" w:eastAsia="Times New Roman" w:hAnsi="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7" w15:restartNumberingAfterBreak="0">
    <w:nsid w:val="7C9E1BDA"/>
    <w:multiLevelType w:val="hybridMultilevel"/>
    <w:tmpl w:val="E7F0659C"/>
    <w:lvl w:ilvl="0" w:tplc="6AE08C68">
      <w:start w:val="1"/>
      <w:numFmt w:val="decimal"/>
      <w:lvlText w:val="%1."/>
      <w:lvlJc w:val="left"/>
      <w:pPr>
        <w:ind w:left="1785" w:hanging="360"/>
      </w:pPr>
      <w:rPr>
        <w:rFonts w:cs="Times New Roman"/>
        <w:b w:val="0"/>
        <w:bCs/>
        <w:color w:val="auto"/>
      </w:rPr>
    </w:lvl>
    <w:lvl w:ilvl="1" w:tplc="04050001">
      <w:start w:val="1"/>
      <w:numFmt w:val="bullet"/>
      <w:lvlText w:val=""/>
      <w:lvlJc w:val="left"/>
      <w:pPr>
        <w:ind w:left="2505" w:hanging="360"/>
      </w:pPr>
      <w:rPr>
        <w:rFonts w:ascii="Symbol" w:hAnsi="Symbol" w:hint="default"/>
        <w:color w:val="auto"/>
      </w:rPr>
    </w:lvl>
    <w:lvl w:ilvl="2" w:tplc="A524E924">
      <w:start w:val="1"/>
      <w:numFmt w:val="lowerLetter"/>
      <w:lvlText w:val="%3)"/>
      <w:lvlJc w:val="left"/>
      <w:pPr>
        <w:ind w:left="3405" w:hanging="360"/>
      </w:pPr>
      <w:rPr>
        <w:rFonts w:cs="Times New Roman"/>
      </w:rPr>
    </w:lvl>
    <w:lvl w:ilvl="3" w:tplc="0405000F">
      <w:start w:val="1"/>
      <w:numFmt w:val="decimal"/>
      <w:lvlText w:val="%4."/>
      <w:lvlJc w:val="left"/>
      <w:pPr>
        <w:ind w:left="3945" w:hanging="360"/>
      </w:pPr>
      <w:rPr>
        <w:rFonts w:cs="Times New Roman"/>
      </w:rPr>
    </w:lvl>
    <w:lvl w:ilvl="4" w:tplc="04050019">
      <w:start w:val="1"/>
      <w:numFmt w:val="lowerLetter"/>
      <w:lvlText w:val="%5."/>
      <w:lvlJc w:val="left"/>
      <w:pPr>
        <w:ind w:left="4665" w:hanging="360"/>
      </w:pPr>
      <w:rPr>
        <w:rFonts w:cs="Times New Roman"/>
      </w:rPr>
    </w:lvl>
    <w:lvl w:ilvl="5" w:tplc="0405001B">
      <w:start w:val="1"/>
      <w:numFmt w:val="lowerRoman"/>
      <w:lvlText w:val="%6."/>
      <w:lvlJc w:val="right"/>
      <w:pPr>
        <w:ind w:left="5385" w:hanging="180"/>
      </w:pPr>
      <w:rPr>
        <w:rFonts w:cs="Times New Roman"/>
      </w:rPr>
    </w:lvl>
    <w:lvl w:ilvl="6" w:tplc="0405000F">
      <w:start w:val="1"/>
      <w:numFmt w:val="decimal"/>
      <w:lvlText w:val="%7."/>
      <w:lvlJc w:val="left"/>
      <w:pPr>
        <w:ind w:left="6105" w:hanging="360"/>
      </w:pPr>
      <w:rPr>
        <w:rFonts w:cs="Times New Roman"/>
      </w:rPr>
    </w:lvl>
    <w:lvl w:ilvl="7" w:tplc="04050019">
      <w:start w:val="1"/>
      <w:numFmt w:val="lowerLetter"/>
      <w:lvlText w:val="%8."/>
      <w:lvlJc w:val="left"/>
      <w:pPr>
        <w:ind w:left="6825" w:hanging="360"/>
      </w:pPr>
      <w:rPr>
        <w:rFonts w:cs="Times New Roman"/>
      </w:rPr>
    </w:lvl>
    <w:lvl w:ilvl="8" w:tplc="0405001B">
      <w:start w:val="1"/>
      <w:numFmt w:val="lowerRoman"/>
      <w:lvlText w:val="%9."/>
      <w:lvlJc w:val="right"/>
      <w:pPr>
        <w:ind w:left="7545" w:hanging="180"/>
      </w:pPr>
      <w:rPr>
        <w:rFonts w:cs="Times New Roman"/>
      </w:rPr>
    </w:lvl>
  </w:abstractNum>
  <w:abstractNum w:abstractNumId="88" w15:restartNumberingAfterBreak="0">
    <w:nsid w:val="7CB6148E"/>
    <w:multiLevelType w:val="hybridMultilevel"/>
    <w:tmpl w:val="8754055E"/>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9" w15:restartNumberingAfterBreak="0">
    <w:nsid w:val="7D1A1DC4"/>
    <w:multiLevelType w:val="hybridMultilevel"/>
    <w:tmpl w:val="00E0D76E"/>
    <w:lvl w:ilvl="0" w:tplc="0405000F">
      <w:start w:val="1"/>
      <w:numFmt w:val="decimal"/>
      <w:lvlText w:val="%1."/>
      <w:lvlJc w:val="left"/>
      <w:pPr>
        <w:ind w:left="720" w:hanging="360"/>
      </w:pPr>
      <w:rPr>
        <w:rFonts w:cs="Times New Roman"/>
      </w:rPr>
    </w:lvl>
    <w:lvl w:ilvl="1" w:tplc="A524E924">
      <w:start w:val="1"/>
      <w:numFmt w:val="lowerLetter"/>
      <w:lvlText w:val="%2)"/>
      <w:lvlJc w:val="left"/>
      <w:pPr>
        <w:ind w:left="1440" w:hanging="360"/>
      </w:pPr>
      <w:rPr>
        <w:rFonts w:cs="Times New Roman"/>
      </w:rPr>
    </w:lvl>
    <w:lvl w:ilvl="2" w:tplc="0405001B">
      <w:start w:val="1"/>
      <w:numFmt w:val="lowerRoman"/>
      <w:lvlText w:val="%3."/>
      <w:lvlJc w:val="right"/>
      <w:pPr>
        <w:ind w:left="2160" w:hanging="180"/>
      </w:pPr>
      <w:rPr>
        <w:rFonts w:cs="Times New Roman"/>
      </w:rPr>
    </w:lvl>
    <w:lvl w:ilvl="3" w:tplc="0405000F">
      <w:start w:val="1"/>
      <w:numFmt w:val="decimal"/>
      <w:lvlText w:val="%4."/>
      <w:lvlJc w:val="left"/>
      <w:pPr>
        <w:ind w:left="2880" w:hanging="360"/>
      </w:pPr>
      <w:rPr>
        <w:rFonts w:cs="Times New Roman"/>
      </w:rPr>
    </w:lvl>
    <w:lvl w:ilvl="4" w:tplc="04050019">
      <w:start w:val="1"/>
      <w:numFmt w:val="lowerLetter"/>
      <w:lvlText w:val="%5."/>
      <w:lvlJc w:val="left"/>
      <w:pPr>
        <w:ind w:left="3600" w:hanging="360"/>
      </w:pPr>
      <w:rPr>
        <w:rFonts w:cs="Times New Roman"/>
      </w:rPr>
    </w:lvl>
    <w:lvl w:ilvl="5" w:tplc="0405001B">
      <w:start w:val="1"/>
      <w:numFmt w:val="lowerRoman"/>
      <w:lvlText w:val="%6."/>
      <w:lvlJc w:val="right"/>
      <w:pPr>
        <w:ind w:left="4320" w:hanging="180"/>
      </w:pPr>
      <w:rPr>
        <w:rFonts w:cs="Times New Roman"/>
      </w:rPr>
    </w:lvl>
    <w:lvl w:ilvl="6" w:tplc="0405000F">
      <w:start w:val="1"/>
      <w:numFmt w:val="decimal"/>
      <w:lvlText w:val="%7."/>
      <w:lvlJc w:val="left"/>
      <w:pPr>
        <w:ind w:left="5040" w:hanging="360"/>
      </w:pPr>
      <w:rPr>
        <w:rFonts w:cs="Times New Roman"/>
      </w:rPr>
    </w:lvl>
    <w:lvl w:ilvl="7" w:tplc="04050019">
      <w:start w:val="1"/>
      <w:numFmt w:val="lowerLetter"/>
      <w:lvlText w:val="%8."/>
      <w:lvlJc w:val="left"/>
      <w:pPr>
        <w:ind w:left="5760" w:hanging="360"/>
      </w:pPr>
      <w:rPr>
        <w:rFonts w:cs="Times New Roman"/>
      </w:rPr>
    </w:lvl>
    <w:lvl w:ilvl="8" w:tplc="0405001B">
      <w:start w:val="1"/>
      <w:numFmt w:val="lowerRoman"/>
      <w:lvlText w:val="%9."/>
      <w:lvlJc w:val="right"/>
      <w:pPr>
        <w:ind w:left="6480" w:hanging="180"/>
      </w:pPr>
      <w:rPr>
        <w:rFonts w:cs="Times New Roman"/>
      </w:rPr>
    </w:lvl>
  </w:abstractNum>
  <w:abstractNum w:abstractNumId="90" w15:restartNumberingAfterBreak="0">
    <w:nsid w:val="7DDB0F04"/>
    <w:multiLevelType w:val="hybridMultilevel"/>
    <w:tmpl w:val="57B2B810"/>
    <w:lvl w:ilvl="0" w:tplc="3006E226">
      <w:start w:val="1"/>
      <w:numFmt w:val="lowerLetter"/>
      <w:lvlText w:val="%1)"/>
      <w:lvlJc w:val="left"/>
      <w:pPr>
        <w:ind w:left="1429" w:hanging="360"/>
      </w:pPr>
      <w:rPr>
        <w:rFonts w:ascii="Calibri" w:eastAsia="Calibri" w:hAnsi="Calibri" w:cs="Times New Roman"/>
      </w:rPr>
    </w:lvl>
    <w:lvl w:ilvl="1" w:tplc="A524E924">
      <w:start w:val="1"/>
      <w:numFmt w:val="lowerLetter"/>
      <w:lvlText w:val="%2)"/>
      <w:lvlJc w:val="left"/>
      <w:pPr>
        <w:ind w:left="2149" w:hanging="360"/>
      </w:pPr>
      <w:rPr>
        <w:rFonts w:cs="Times New Roman"/>
      </w:rPr>
    </w:lvl>
    <w:lvl w:ilvl="2" w:tplc="F340A3E6">
      <w:start w:val="1"/>
      <w:numFmt w:val="decimal"/>
      <w:lvlText w:val="%3)"/>
      <w:lvlJc w:val="left"/>
      <w:pPr>
        <w:ind w:left="3049" w:hanging="360"/>
      </w:pPr>
      <w:rPr>
        <w:rFonts w:hint="default"/>
      </w:r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num w:numId="1">
    <w:abstractNumId w:val="8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9"/>
  </w:num>
  <w:num w:numId="19">
    <w:abstractNumId w:val="2"/>
  </w:num>
  <w:num w:numId="2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42"/>
  </w:num>
  <w:num w:numId="29">
    <w:abstractNumId w:val="34"/>
  </w:num>
  <w:num w:numId="30">
    <w:abstractNumId w:val="31"/>
  </w:num>
  <w:num w:numId="31">
    <w:abstractNumId w:val="89"/>
  </w:num>
  <w:num w:numId="32">
    <w:abstractNumId w:val="15"/>
  </w:num>
  <w:num w:numId="33">
    <w:abstractNumId w:val="77"/>
  </w:num>
  <w:num w:numId="34">
    <w:abstractNumId w:val="30"/>
  </w:num>
  <w:num w:numId="35">
    <w:abstractNumId w:val="67"/>
  </w:num>
  <w:num w:numId="36">
    <w:abstractNumId w:val="68"/>
  </w:num>
  <w:num w:numId="37">
    <w:abstractNumId w:val="83"/>
  </w:num>
  <w:num w:numId="38">
    <w:abstractNumId w:val="47"/>
  </w:num>
  <w:num w:numId="39">
    <w:abstractNumId w:val="54"/>
  </w:num>
  <w:num w:numId="40">
    <w:abstractNumId w:val="0"/>
  </w:num>
  <w:num w:numId="41">
    <w:abstractNumId w:val="24"/>
  </w:num>
  <w:num w:numId="42">
    <w:abstractNumId w:val="82"/>
  </w:num>
  <w:num w:numId="43">
    <w:abstractNumId w:val="48"/>
  </w:num>
  <w:num w:numId="44">
    <w:abstractNumId w:val="72"/>
  </w:num>
  <w:num w:numId="45">
    <w:abstractNumId w:val="59"/>
  </w:num>
  <w:num w:numId="46">
    <w:abstractNumId w:val="3"/>
  </w:num>
  <w:num w:numId="47">
    <w:abstractNumId w:val="32"/>
  </w:num>
  <w:num w:numId="48">
    <w:abstractNumId w:val="79"/>
  </w:num>
  <w:num w:numId="49">
    <w:abstractNumId w:val="80"/>
  </w:num>
  <w:num w:numId="50">
    <w:abstractNumId w:val="62"/>
  </w:num>
  <w:num w:numId="51">
    <w:abstractNumId w:val="49"/>
  </w:num>
  <w:num w:numId="52">
    <w:abstractNumId w:val="55"/>
  </w:num>
  <w:num w:numId="53">
    <w:abstractNumId w:val="17"/>
  </w:num>
  <w:num w:numId="54">
    <w:abstractNumId w:val="26"/>
  </w:num>
  <w:num w:numId="55">
    <w:abstractNumId w:val="9"/>
  </w:num>
  <w:num w:numId="56">
    <w:abstractNumId w:val="28"/>
  </w:num>
  <w:num w:numId="57">
    <w:abstractNumId w:val="84"/>
  </w:num>
  <w:num w:numId="58">
    <w:abstractNumId w:val="90"/>
  </w:num>
  <w:num w:numId="59">
    <w:abstractNumId w:val="50"/>
  </w:num>
  <w:num w:numId="60">
    <w:abstractNumId w:val="70"/>
  </w:num>
  <w:num w:numId="61">
    <w:abstractNumId w:val="6"/>
  </w:num>
  <w:num w:numId="62">
    <w:abstractNumId w:val="41"/>
  </w:num>
  <w:num w:numId="63">
    <w:abstractNumId w:val="25"/>
  </w:num>
  <w:num w:numId="64">
    <w:abstractNumId w:val="58"/>
  </w:num>
  <w:num w:numId="65">
    <w:abstractNumId w:val="2"/>
  </w:num>
  <w:num w:numId="66">
    <w:abstractNumId w:val="74"/>
  </w:num>
  <w:num w:numId="67">
    <w:abstractNumId w:val="21"/>
  </w:num>
  <w:num w:numId="68">
    <w:abstractNumId w:val="44"/>
  </w:num>
  <w:num w:numId="69">
    <w:abstractNumId w:val="43"/>
  </w:num>
  <w:num w:numId="70">
    <w:abstractNumId w:val="57"/>
  </w:num>
  <w:num w:numId="71">
    <w:abstractNumId w:val="81"/>
  </w:num>
  <w:num w:numId="72">
    <w:abstractNumId w:val="76"/>
  </w:num>
  <w:num w:numId="73">
    <w:abstractNumId w:val="56"/>
  </w:num>
  <w:num w:numId="74">
    <w:abstractNumId w:val="51"/>
  </w:num>
  <w:num w:numId="75">
    <w:abstractNumId w:val="88"/>
  </w:num>
  <w:num w:numId="76">
    <w:abstractNumId w:val="10"/>
  </w:num>
  <w:num w:numId="77">
    <w:abstractNumId w:val="33"/>
  </w:num>
  <w:num w:numId="78">
    <w:abstractNumId w:val="86"/>
  </w:num>
  <w:num w:numId="79">
    <w:abstractNumId w:val="13"/>
  </w:num>
  <w:num w:numId="80">
    <w:abstractNumId w:val="39"/>
  </w:num>
  <w:num w:numId="81">
    <w:abstractNumId w:val="75"/>
  </w:num>
  <w:num w:numId="82">
    <w:abstractNumId w:val="11"/>
  </w:num>
  <w:num w:numId="83">
    <w:abstractNumId w:val="4"/>
  </w:num>
  <w:num w:numId="84">
    <w:abstractNumId w:val="73"/>
  </w:num>
  <w:num w:numId="85">
    <w:abstractNumId w:val="65"/>
  </w:num>
  <w:num w:numId="86">
    <w:abstractNumId w:val="8"/>
  </w:num>
  <w:num w:numId="87">
    <w:abstractNumId w:val="22"/>
  </w:num>
  <w:num w:numId="88">
    <w:abstractNumId w:val="53"/>
  </w:num>
  <w:num w:numId="89">
    <w:abstractNumId w:val="66"/>
  </w:num>
  <w:num w:numId="90">
    <w:abstractNumId w:val="85"/>
  </w:num>
  <w:num w:numId="91">
    <w:abstractNumId w:val="1"/>
  </w:num>
  <w:num w:numId="92">
    <w:abstractNumId w:val="29"/>
  </w:num>
  <w:num w:numId="93">
    <w:abstractNumId w:val="2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65E"/>
    <w:rsid w:val="00005167"/>
    <w:rsid w:val="0000620D"/>
    <w:rsid w:val="00016BFD"/>
    <w:rsid w:val="00017ADA"/>
    <w:rsid w:val="00020AE8"/>
    <w:rsid w:val="00020D6E"/>
    <w:rsid w:val="000242D0"/>
    <w:rsid w:val="00025069"/>
    <w:rsid w:val="00025B07"/>
    <w:rsid w:val="00026F3D"/>
    <w:rsid w:val="00027FD3"/>
    <w:rsid w:val="00030161"/>
    <w:rsid w:val="000304DC"/>
    <w:rsid w:val="00030BD4"/>
    <w:rsid w:val="0003240C"/>
    <w:rsid w:val="00034616"/>
    <w:rsid w:val="00035C34"/>
    <w:rsid w:val="00051BB9"/>
    <w:rsid w:val="00052E92"/>
    <w:rsid w:val="00054A75"/>
    <w:rsid w:val="00054E38"/>
    <w:rsid w:val="00060D8B"/>
    <w:rsid w:val="00061CF7"/>
    <w:rsid w:val="000622DB"/>
    <w:rsid w:val="000635C8"/>
    <w:rsid w:val="000647C1"/>
    <w:rsid w:val="0006772E"/>
    <w:rsid w:val="00071202"/>
    <w:rsid w:val="000765F7"/>
    <w:rsid w:val="00083CAF"/>
    <w:rsid w:val="00093749"/>
    <w:rsid w:val="000968A0"/>
    <w:rsid w:val="000A1B98"/>
    <w:rsid w:val="000A48EC"/>
    <w:rsid w:val="000A5C35"/>
    <w:rsid w:val="000A6903"/>
    <w:rsid w:val="000B0FE3"/>
    <w:rsid w:val="000B1CF0"/>
    <w:rsid w:val="000B28B8"/>
    <w:rsid w:val="000B3FE2"/>
    <w:rsid w:val="000B4470"/>
    <w:rsid w:val="000B521A"/>
    <w:rsid w:val="000B64D1"/>
    <w:rsid w:val="000B756F"/>
    <w:rsid w:val="000C2E5F"/>
    <w:rsid w:val="000C363C"/>
    <w:rsid w:val="000C5BCD"/>
    <w:rsid w:val="000D05DF"/>
    <w:rsid w:val="000D152F"/>
    <w:rsid w:val="000D297A"/>
    <w:rsid w:val="000D5847"/>
    <w:rsid w:val="000D5C53"/>
    <w:rsid w:val="000D6B18"/>
    <w:rsid w:val="000D7F69"/>
    <w:rsid w:val="000E394D"/>
    <w:rsid w:val="000E5331"/>
    <w:rsid w:val="000F1884"/>
    <w:rsid w:val="000F1C49"/>
    <w:rsid w:val="000F6E4C"/>
    <w:rsid w:val="000F7DD6"/>
    <w:rsid w:val="001022BA"/>
    <w:rsid w:val="00104FBB"/>
    <w:rsid w:val="001066DC"/>
    <w:rsid w:val="00111B40"/>
    <w:rsid w:val="0011203B"/>
    <w:rsid w:val="00113670"/>
    <w:rsid w:val="00114B3C"/>
    <w:rsid w:val="00115994"/>
    <w:rsid w:val="00115D56"/>
    <w:rsid w:val="001207B4"/>
    <w:rsid w:val="001210F4"/>
    <w:rsid w:val="001212F2"/>
    <w:rsid w:val="00121FC5"/>
    <w:rsid w:val="001246EC"/>
    <w:rsid w:val="00126050"/>
    <w:rsid w:val="00126254"/>
    <w:rsid w:val="001273C3"/>
    <w:rsid w:val="001277B9"/>
    <w:rsid w:val="001301C5"/>
    <w:rsid w:val="00131F91"/>
    <w:rsid w:val="00137DC6"/>
    <w:rsid w:val="00141343"/>
    <w:rsid w:val="00142E75"/>
    <w:rsid w:val="00145A60"/>
    <w:rsid w:val="00152469"/>
    <w:rsid w:val="001539DA"/>
    <w:rsid w:val="00154F4F"/>
    <w:rsid w:val="00156626"/>
    <w:rsid w:val="0015745C"/>
    <w:rsid w:val="001614AC"/>
    <w:rsid w:val="00162FF3"/>
    <w:rsid w:val="00164ED7"/>
    <w:rsid w:val="001662AD"/>
    <w:rsid w:val="001712B1"/>
    <w:rsid w:val="0017520A"/>
    <w:rsid w:val="001776DB"/>
    <w:rsid w:val="00180830"/>
    <w:rsid w:val="001809CC"/>
    <w:rsid w:val="00180FAD"/>
    <w:rsid w:val="00182FF2"/>
    <w:rsid w:val="00184BEA"/>
    <w:rsid w:val="001858FD"/>
    <w:rsid w:val="001910AC"/>
    <w:rsid w:val="001921E2"/>
    <w:rsid w:val="00194DB3"/>
    <w:rsid w:val="0019582F"/>
    <w:rsid w:val="001A1958"/>
    <w:rsid w:val="001A3B03"/>
    <w:rsid w:val="001A59FB"/>
    <w:rsid w:val="001A688B"/>
    <w:rsid w:val="001A6A3B"/>
    <w:rsid w:val="001A73B0"/>
    <w:rsid w:val="001B36BF"/>
    <w:rsid w:val="001B4EC0"/>
    <w:rsid w:val="001B52A1"/>
    <w:rsid w:val="001B58FD"/>
    <w:rsid w:val="001C1E48"/>
    <w:rsid w:val="001C2EAC"/>
    <w:rsid w:val="001C3644"/>
    <w:rsid w:val="001C6DC6"/>
    <w:rsid w:val="001C6F75"/>
    <w:rsid w:val="001D058C"/>
    <w:rsid w:val="001D0EFF"/>
    <w:rsid w:val="001D1D23"/>
    <w:rsid w:val="001D21E7"/>
    <w:rsid w:val="001D260C"/>
    <w:rsid w:val="001D7171"/>
    <w:rsid w:val="001D795A"/>
    <w:rsid w:val="001E1DA8"/>
    <w:rsid w:val="001E3CB4"/>
    <w:rsid w:val="001E5AF4"/>
    <w:rsid w:val="001E7140"/>
    <w:rsid w:val="001E72C8"/>
    <w:rsid w:val="001E780A"/>
    <w:rsid w:val="001F32C4"/>
    <w:rsid w:val="001F3E64"/>
    <w:rsid w:val="001F4C88"/>
    <w:rsid w:val="00203C75"/>
    <w:rsid w:val="002151DC"/>
    <w:rsid w:val="0021572A"/>
    <w:rsid w:val="00216B65"/>
    <w:rsid w:val="00223178"/>
    <w:rsid w:val="00223D45"/>
    <w:rsid w:val="00227BC9"/>
    <w:rsid w:val="00234AA5"/>
    <w:rsid w:val="00234C89"/>
    <w:rsid w:val="002412A8"/>
    <w:rsid w:val="0024355D"/>
    <w:rsid w:val="00243C4C"/>
    <w:rsid w:val="00250357"/>
    <w:rsid w:val="00251354"/>
    <w:rsid w:val="0025218A"/>
    <w:rsid w:val="0025295E"/>
    <w:rsid w:val="002539FC"/>
    <w:rsid w:val="00253B96"/>
    <w:rsid w:val="00254DFD"/>
    <w:rsid w:val="00255580"/>
    <w:rsid w:val="002627D8"/>
    <w:rsid w:val="00263CD6"/>
    <w:rsid w:val="00266E54"/>
    <w:rsid w:val="00272ADD"/>
    <w:rsid w:val="0027562E"/>
    <w:rsid w:val="00276DCE"/>
    <w:rsid w:val="00280EBA"/>
    <w:rsid w:val="00281D7E"/>
    <w:rsid w:val="002831D7"/>
    <w:rsid w:val="0028365E"/>
    <w:rsid w:val="002875A6"/>
    <w:rsid w:val="00290C15"/>
    <w:rsid w:val="0029318B"/>
    <w:rsid w:val="002948BC"/>
    <w:rsid w:val="0029519F"/>
    <w:rsid w:val="0029619C"/>
    <w:rsid w:val="00297A77"/>
    <w:rsid w:val="002A01ED"/>
    <w:rsid w:val="002A0449"/>
    <w:rsid w:val="002A0A93"/>
    <w:rsid w:val="002A346E"/>
    <w:rsid w:val="002A57CE"/>
    <w:rsid w:val="002B0311"/>
    <w:rsid w:val="002B3F24"/>
    <w:rsid w:val="002B4685"/>
    <w:rsid w:val="002B49D5"/>
    <w:rsid w:val="002C1ADC"/>
    <w:rsid w:val="002C5321"/>
    <w:rsid w:val="002D304B"/>
    <w:rsid w:val="002D4D39"/>
    <w:rsid w:val="002D5D8A"/>
    <w:rsid w:val="002E045A"/>
    <w:rsid w:val="002E1BC1"/>
    <w:rsid w:val="002E1FEA"/>
    <w:rsid w:val="002E309C"/>
    <w:rsid w:val="002E4621"/>
    <w:rsid w:val="002F05B3"/>
    <w:rsid w:val="003034E2"/>
    <w:rsid w:val="003040C7"/>
    <w:rsid w:val="00304C52"/>
    <w:rsid w:val="0031445C"/>
    <w:rsid w:val="003148EE"/>
    <w:rsid w:val="00316427"/>
    <w:rsid w:val="0031661A"/>
    <w:rsid w:val="00316F57"/>
    <w:rsid w:val="003277ED"/>
    <w:rsid w:val="00331816"/>
    <w:rsid w:val="00333386"/>
    <w:rsid w:val="003357F4"/>
    <w:rsid w:val="00336C10"/>
    <w:rsid w:val="00343598"/>
    <w:rsid w:val="003472B8"/>
    <w:rsid w:val="0034742B"/>
    <w:rsid w:val="00350866"/>
    <w:rsid w:val="003514D2"/>
    <w:rsid w:val="0035316A"/>
    <w:rsid w:val="003552D6"/>
    <w:rsid w:val="00361D87"/>
    <w:rsid w:val="00364054"/>
    <w:rsid w:val="0036423C"/>
    <w:rsid w:val="00365402"/>
    <w:rsid w:val="003671C2"/>
    <w:rsid w:val="00370490"/>
    <w:rsid w:val="0037082D"/>
    <w:rsid w:val="00371AE2"/>
    <w:rsid w:val="00373B53"/>
    <w:rsid w:val="00374A96"/>
    <w:rsid w:val="00374E83"/>
    <w:rsid w:val="00376A79"/>
    <w:rsid w:val="0037706A"/>
    <w:rsid w:val="00377095"/>
    <w:rsid w:val="00385083"/>
    <w:rsid w:val="003860D7"/>
    <w:rsid w:val="00386A26"/>
    <w:rsid w:val="00387234"/>
    <w:rsid w:val="0039132F"/>
    <w:rsid w:val="00396EAD"/>
    <w:rsid w:val="003A276A"/>
    <w:rsid w:val="003A3997"/>
    <w:rsid w:val="003B64B8"/>
    <w:rsid w:val="003C0301"/>
    <w:rsid w:val="003C0D5D"/>
    <w:rsid w:val="003C27BF"/>
    <w:rsid w:val="003C2960"/>
    <w:rsid w:val="003D2912"/>
    <w:rsid w:val="003D3BB2"/>
    <w:rsid w:val="003E2B7F"/>
    <w:rsid w:val="003E492E"/>
    <w:rsid w:val="003E4F36"/>
    <w:rsid w:val="003F4144"/>
    <w:rsid w:val="003F47C5"/>
    <w:rsid w:val="003F5487"/>
    <w:rsid w:val="00407F11"/>
    <w:rsid w:val="00414BD9"/>
    <w:rsid w:val="00415E24"/>
    <w:rsid w:val="00416083"/>
    <w:rsid w:val="004218EE"/>
    <w:rsid w:val="00422990"/>
    <w:rsid w:val="00423E92"/>
    <w:rsid w:val="00425075"/>
    <w:rsid w:val="004265B1"/>
    <w:rsid w:val="00427347"/>
    <w:rsid w:val="00430741"/>
    <w:rsid w:val="004310CB"/>
    <w:rsid w:val="00431B28"/>
    <w:rsid w:val="00436524"/>
    <w:rsid w:val="00436668"/>
    <w:rsid w:val="00436B25"/>
    <w:rsid w:val="00440270"/>
    <w:rsid w:val="00442028"/>
    <w:rsid w:val="00450AF8"/>
    <w:rsid w:val="004559EA"/>
    <w:rsid w:val="00455B74"/>
    <w:rsid w:val="0045707B"/>
    <w:rsid w:val="004618F1"/>
    <w:rsid w:val="00462AC5"/>
    <w:rsid w:val="00462C17"/>
    <w:rsid w:val="00467E9A"/>
    <w:rsid w:val="00471088"/>
    <w:rsid w:val="00480068"/>
    <w:rsid w:val="004814E5"/>
    <w:rsid w:val="00481DDA"/>
    <w:rsid w:val="00487071"/>
    <w:rsid w:val="00487B09"/>
    <w:rsid w:val="00487F61"/>
    <w:rsid w:val="00496E74"/>
    <w:rsid w:val="004A4A74"/>
    <w:rsid w:val="004A7255"/>
    <w:rsid w:val="004B32A7"/>
    <w:rsid w:val="004B4F8A"/>
    <w:rsid w:val="004B62B2"/>
    <w:rsid w:val="004B630F"/>
    <w:rsid w:val="004C1DB7"/>
    <w:rsid w:val="004C3FF7"/>
    <w:rsid w:val="004C5DA9"/>
    <w:rsid w:val="004C6BA2"/>
    <w:rsid w:val="004D4881"/>
    <w:rsid w:val="004D735C"/>
    <w:rsid w:val="004E3D53"/>
    <w:rsid w:val="004F12A2"/>
    <w:rsid w:val="004F32F4"/>
    <w:rsid w:val="004F3BB6"/>
    <w:rsid w:val="00504815"/>
    <w:rsid w:val="00504862"/>
    <w:rsid w:val="00507299"/>
    <w:rsid w:val="005135DE"/>
    <w:rsid w:val="00514F9A"/>
    <w:rsid w:val="005153E1"/>
    <w:rsid w:val="00516E18"/>
    <w:rsid w:val="00517910"/>
    <w:rsid w:val="00521694"/>
    <w:rsid w:val="00521DF5"/>
    <w:rsid w:val="00525397"/>
    <w:rsid w:val="005329BF"/>
    <w:rsid w:val="00543EB5"/>
    <w:rsid w:val="005440F1"/>
    <w:rsid w:val="00544859"/>
    <w:rsid w:val="005462FE"/>
    <w:rsid w:val="0055170C"/>
    <w:rsid w:val="00551CD7"/>
    <w:rsid w:val="005654ED"/>
    <w:rsid w:val="0056652F"/>
    <w:rsid w:val="005678AF"/>
    <w:rsid w:val="005712CB"/>
    <w:rsid w:val="005716F4"/>
    <w:rsid w:val="00573445"/>
    <w:rsid w:val="00573E1F"/>
    <w:rsid w:val="005743B6"/>
    <w:rsid w:val="0057730C"/>
    <w:rsid w:val="005811D4"/>
    <w:rsid w:val="005811E7"/>
    <w:rsid w:val="005834B4"/>
    <w:rsid w:val="00584BEC"/>
    <w:rsid w:val="00585347"/>
    <w:rsid w:val="005870D8"/>
    <w:rsid w:val="0059193F"/>
    <w:rsid w:val="005931AA"/>
    <w:rsid w:val="00595FFA"/>
    <w:rsid w:val="005A008B"/>
    <w:rsid w:val="005A054C"/>
    <w:rsid w:val="005A6D75"/>
    <w:rsid w:val="005B1816"/>
    <w:rsid w:val="005B233D"/>
    <w:rsid w:val="005B2350"/>
    <w:rsid w:val="005B3DD0"/>
    <w:rsid w:val="005B5263"/>
    <w:rsid w:val="005C08AD"/>
    <w:rsid w:val="005C3FF8"/>
    <w:rsid w:val="005D74BA"/>
    <w:rsid w:val="005E0038"/>
    <w:rsid w:val="005E3748"/>
    <w:rsid w:val="005E4A01"/>
    <w:rsid w:val="005E50C6"/>
    <w:rsid w:val="005E5196"/>
    <w:rsid w:val="005E63DD"/>
    <w:rsid w:val="005F2507"/>
    <w:rsid w:val="005F39CB"/>
    <w:rsid w:val="005F6DE7"/>
    <w:rsid w:val="00600104"/>
    <w:rsid w:val="0060413E"/>
    <w:rsid w:val="00605029"/>
    <w:rsid w:val="00614A21"/>
    <w:rsid w:val="006156B0"/>
    <w:rsid w:val="0061651D"/>
    <w:rsid w:val="006246E1"/>
    <w:rsid w:val="006247A8"/>
    <w:rsid w:val="0063259D"/>
    <w:rsid w:val="00643761"/>
    <w:rsid w:val="006460AC"/>
    <w:rsid w:val="00646A99"/>
    <w:rsid w:val="00651A3F"/>
    <w:rsid w:val="00652D1F"/>
    <w:rsid w:val="00652E9D"/>
    <w:rsid w:val="00656040"/>
    <w:rsid w:val="006577D5"/>
    <w:rsid w:val="00660CD3"/>
    <w:rsid w:val="00661D77"/>
    <w:rsid w:val="0066252B"/>
    <w:rsid w:val="00662C27"/>
    <w:rsid w:val="006637EF"/>
    <w:rsid w:val="00665552"/>
    <w:rsid w:val="00670CAF"/>
    <w:rsid w:val="00671A4B"/>
    <w:rsid w:val="00673424"/>
    <w:rsid w:val="006748E1"/>
    <w:rsid w:val="006765AA"/>
    <w:rsid w:val="00677C50"/>
    <w:rsid w:val="0068044E"/>
    <w:rsid w:val="00680483"/>
    <w:rsid w:val="00685477"/>
    <w:rsid w:val="00686FF3"/>
    <w:rsid w:val="00690461"/>
    <w:rsid w:val="00692134"/>
    <w:rsid w:val="00693431"/>
    <w:rsid w:val="00694A06"/>
    <w:rsid w:val="00695116"/>
    <w:rsid w:val="00695C6C"/>
    <w:rsid w:val="006966D2"/>
    <w:rsid w:val="006A1C0D"/>
    <w:rsid w:val="006A4106"/>
    <w:rsid w:val="006A5252"/>
    <w:rsid w:val="006A5491"/>
    <w:rsid w:val="006B0B68"/>
    <w:rsid w:val="006B2522"/>
    <w:rsid w:val="006B5E56"/>
    <w:rsid w:val="006C02A2"/>
    <w:rsid w:val="006C057E"/>
    <w:rsid w:val="006C1C94"/>
    <w:rsid w:val="006C3C89"/>
    <w:rsid w:val="006C47A6"/>
    <w:rsid w:val="006C5986"/>
    <w:rsid w:val="006C6252"/>
    <w:rsid w:val="006D2A60"/>
    <w:rsid w:val="006D7ACD"/>
    <w:rsid w:val="006D7C54"/>
    <w:rsid w:val="006E1A71"/>
    <w:rsid w:val="006E3E2B"/>
    <w:rsid w:val="006E7EF0"/>
    <w:rsid w:val="006F0ABA"/>
    <w:rsid w:val="006F20B3"/>
    <w:rsid w:val="006F2757"/>
    <w:rsid w:val="0070048F"/>
    <w:rsid w:val="00701874"/>
    <w:rsid w:val="00702B5B"/>
    <w:rsid w:val="00703075"/>
    <w:rsid w:val="00703DA3"/>
    <w:rsid w:val="00703DBD"/>
    <w:rsid w:val="00704441"/>
    <w:rsid w:val="00707BDE"/>
    <w:rsid w:val="007124F3"/>
    <w:rsid w:val="007222CB"/>
    <w:rsid w:val="0072252C"/>
    <w:rsid w:val="007308E8"/>
    <w:rsid w:val="0074079C"/>
    <w:rsid w:val="007439EC"/>
    <w:rsid w:val="0074539D"/>
    <w:rsid w:val="0074648F"/>
    <w:rsid w:val="00747557"/>
    <w:rsid w:val="00751442"/>
    <w:rsid w:val="00754036"/>
    <w:rsid w:val="00762AF2"/>
    <w:rsid w:val="00766F30"/>
    <w:rsid w:val="0077577A"/>
    <w:rsid w:val="007805C4"/>
    <w:rsid w:val="00780C86"/>
    <w:rsid w:val="00784144"/>
    <w:rsid w:val="007863B0"/>
    <w:rsid w:val="00791B19"/>
    <w:rsid w:val="00796DCC"/>
    <w:rsid w:val="007A0B67"/>
    <w:rsid w:val="007A0EDA"/>
    <w:rsid w:val="007A441A"/>
    <w:rsid w:val="007A49AF"/>
    <w:rsid w:val="007A54F3"/>
    <w:rsid w:val="007A5EB1"/>
    <w:rsid w:val="007A67B0"/>
    <w:rsid w:val="007A6AA3"/>
    <w:rsid w:val="007B212E"/>
    <w:rsid w:val="007B2CCA"/>
    <w:rsid w:val="007B301C"/>
    <w:rsid w:val="007B5517"/>
    <w:rsid w:val="007B68C2"/>
    <w:rsid w:val="007B7108"/>
    <w:rsid w:val="007C037C"/>
    <w:rsid w:val="007C5C66"/>
    <w:rsid w:val="007C66FB"/>
    <w:rsid w:val="007D0911"/>
    <w:rsid w:val="007D6689"/>
    <w:rsid w:val="007D6CAB"/>
    <w:rsid w:val="007E0B96"/>
    <w:rsid w:val="007E1FB8"/>
    <w:rsid w:val="007E43C4"/>
    <w:rsid w:val="007E61B6"/>
    <w:rsid w:val="007E7B54"/>
    <w:rsid w:val="007E7BA0"/>
    <w:rsid w:val="007F0EA4"/>
    <w:rsid w:val="007F14F4"/>
    <w:rsid w:val="007F1A6A"/>
    <w:rsid w:val="007F2064"/>
    <w:rsid w:val="007F231C"/>
    <w:rsid w:val="007F257E"/>
    <w:rsid w:val="007F2AE4"/>
    <w:rsid w:val="007F2D09"/>
    <w:rsid w:val="007F31CB"/>
    <w:rsid w:val="007F6930"/>
    <w:rsid w:val="007F7DCD"/>
    <w:rsid w:val="0080457F"/>
    <w:rsid w:val="00805CFA"/>
    <w:rsid w:val="00805E09"/>
    <w:rsid w:val="00806A09"/>
    <w:rsid w:val="0081191B"/>
    <w:rsid w:val="00815858"/>
    <w:rsid w:val="00816576"/>
    <w:rsid w:val="00817E5C"/>
    <w:rsid w:val="008212C8"/>
    <w:rsid w:val="00830835"/>
    <w:rsid w:val="00831993"/>
    <w:rsid w:val="00833C87"/>
    <w:rsid w:val="00834445"/>
    <w:rsid w:val="00835A8B"/>
    <w:rsid w:val="00835B32"/>
    <w:rsid w:val="008370FE"/>
    <w:rsid w:val="00840A0B"/>
    <w:rsid w:val="00844D40"/>
    <w:rsid w:val="0084525D"/>
    <w:rsid w:val="00847798"/>
    <w:rsid w:val="008502CD"/>
    <w:rsid w:val="008513F0"/>
    <w:rsid w:val="00852086"/>
    <w:rsid w:val="00852976"/>
    <w:rsid w:val="0085353A"/>
    <w:rsid w:val="0085425C"/>
    <w:rsid w:val="0085448D"/>
    <w:rsid w:val="00854622"/>
    <w:rsid w:val="0085745D"/>
    <w:rsid w:val="00864D3F"/>
    <w:rsid w:val="00872922"/>
    <w:rsid w:val="00874385"/>
    <w:rsid w:val="00875065"/>
    <w:rsid w:val="00877741"/>
    <w:rsid w:val="0088061E"/>
    <w:rsid w:val="008821BC"/>
    <w:rsid w:val="00885914"/>
    <w:rsid w:val="008867C8"/>
    <w:rsid w:val="00892A3C"/>
    <w:rsid w:val="008931F5"/>
    <w:rsid w:val="008A0339"/>
    <w:rsid w:val="008A226E"/>
    <w:rsid w:val="008A2515"/>
    <w:rsid w:val="008A4A84"/>
    <w:rsid w:val="008A5D8E"/>
    <w:rsid w:val="008B1D3C"/>
    <w:rsid w:val="008B6818"/>
    <w:rsid w:val="008B6F09"/>
    <w:rsid w:val="008C0685"/>
    <w:rsid w:val="008C19B4"/>
    <w:rsid w:val="008C1CB7"/>
    <w:rsid w:val="008C26D0"/>
    <w:rsid w:val="008C424B"/>
    <w:rsid w:val="008C5C46"/>
    <w:rsid w:val="008C6E1C"/>
    <w:rsid w:val="008C77FE"/>
    <w:rsid w:val="008D148A"/>
    <w:rsid w:val="008D14D4"/>
    <w:rsid w:val="008D322C"/>
    <w:rsid w:val="008D490F"/>
    <w:rsid w:val="008D4EC3"/>
    <w:rsid w:val="008D5FEA"/>
    <w:rsid w:val="008E08D1"/>
    <w:rsid w:val="008E120A"/>
    <w:rsid w:val="008E42BA"/>
    <w:rsid w:val="008E4ABD"/>
    <w:rsid w:val="008E516F"/>
    <w:rsid w:val="008E7BE4"/>
    <w:rsid w:val="008F0696"/>
    <w:rsid w:val="008F3AEF"/>
    <w:rsid w:val="008F4CF5"/>
    <w:rsid w:val="008F5843"/>
    <w:rsid w:val="00900C5A"/>
    <w:rsid w:val="0090210C"/>
    <w:rsid w:val="0090452B"/>
    <w:rsid w:val="009062BC"/>
    <w:rsid w:val="009068C0"/>
    <w:rsid w:val="00907CD2"/>
    <w:rsid w:val="00912EE4"/>
    <w:rsid w:val="00912FDB"/>
    <w:rsid w:val="00915138"/>
    <w:rsid w:val="009161C1"/>
    <w:rsid w:val="0091753C"/>
    <w:rsid w:val="00920D50"/>
    <w:rsid w:val="0092230B"/>
    <w:rsid w:val="009239BA"/>
    <w:rsid w:val="00940D40"/>
    <w:rsid w:val="00943220"/>
    <w:rsid w:val="009458BA"/>
    <w:rsid w:val="009464C3"/>
    <w:rsid w:val="00951CD6"/>
    <w:rsid w:val="00951CDA"/>
    <w:rsid w:val="009552CE"/>
    <w:rsid w:val="009558CD"/>
    <w:rsid w:val="00957C6B"/>
    <w:rsid w:val="009600ED"/>
    <w:rsid w:val="00964768"/>
    <w:rsid w:val="00967F48"/>
    <w:rsid w:val="00973CF9"/>
    <w:rsid w:val="009741A9"/>
    <w:rsid w:val="00977D6B"/>
    <w:rsid w:val="00977ECE"/>
    <w:rsid w:val="00980DAA"/>
    <w:rsid w:val="00990755"/>
    <w:rsid w:val="00991EF0"/>
    <w:rsid w:val="00993EF1"/>
    <w:rsid w:val="00996A24"/>
    <w:rsid w:val="00996A4D"/>
    <w:rsid w:val="009A40C6"/>
    <w:rsid w:val="009A532D"/>
    <w:rsid w:val="009A5430"/>
    <w:rsid w:val="009B3009"/>
    <w:rsid w:val="009B7332"/>
    <w:rsid w:val="009C0B5C"/>
    <w:rsid w:val="009C17E5"/>
    <w:rsid w:val="009C2382"/>
    <w:rsid w:val="009C3FF6"/>
    <w:rsid w:val="009C6026"/>
    <w:rsid w:val="009D1DA3"/>
    <w:rsid w:val="009D1FDA"/>
    <w:rsid w:val="009D2F76"/>
    <w:rsid w:val="009E2410"/>
    <w:rsid w:val="009E2C26"/>
    <w:rsid w:val="009E4AAF"/>
    <w:rsid w:val="009E4E1B"/>
    <w:rsid w:val="009E5515"/>
    <w:rsid w:val="009E551C"/>
    <w:rsid w:val="009E69E3"/>
    <w:rsid w:val="009E76B7"/>
    <w:rsid w:val="009E7938"/>
    <w:rsid w:val="00A01CCC"/>
    <w:rsid w:val="00A01D3E"/>
    <w:rsid w:val="00A01ECC"/>
    <w:rsid w:val="00A04D85"/>
    <w:rsid w:val="00A062B0"/>
    <w:rsid w:val="00A06B07"/>
    <w:rsid w:val="00A10507"/>
    <w:rsid w:val="00A16B6C"/>
    <w:rsid w:val="00A17AC5"/>
    <w:rsid w:val="00A226B5"/>
    <w:rsid w:val="00A24EA0"/>
    <w:rsid w:val="00A259F8"/>
    <w:rsid w:val="00A30693"/>
    <w:rsid w:val="00A33C67"/>
    <w:rsid w:val="00A36579"/>
    <w:rsid w:val="00A41383"/>
    <w:rsid w:val="00A45FE4"/>
    <w:rsid w:val="00A46D77"/>
    <w:rsid w:val="00A5028F"/>
    <w:rsid w:val="00A50F80"/>
    <w:rsid w:val="00A521B2"/>
    <w:rsid w:val="00A526C4"/>
    <w:rsid w:val="00A54969"/>
    <w:rsid w:val="00A553AD"/>
    <w:rsid w:val="00A576CA"/>
    <w:rsid w:val="00A66DDA"/>
    <w:rsid w:val="00A73181"/>
    <w:rsid w:val="00A73F43"/>
    <w:rsid w:val="00A7488E"/>
    <w:rsid w:val="00A80AF5"/>
    <w:rsid w:val="00A810F9"/>
    <w:rsid w:val="00A86FA3"/>
    <w:rsid w:val="00A87E02"/>
    <w:rsid w:val="00A92F4C"/>
    <w:rsid w:val="00A94DC1"/>
    <w:rsid w:val="00A95AD5"/>
    <w:rsid w:val="00A96838"/>
    <w:rsid w:val="00AA23F9"/>
    <w:rsid w:val="00AA4F7E"/>
    <w:rsid w:val="00AB03C2"/>
    <w:rsid w:val="00AB3C78"/>
    <w:rsid w:val="00AB740B"/>
    <w:rsid w:val="00AC10FA"/>
    <w:rsid w:val="00AC170F"/>
    <w:rsid w:val="00AC1725"/>
    <w:rsid w:val="00AC407C"/>
    <w:rsid w:val="00AC4880"/>
    <w:rsid w:val="00AC5F11"/>
    <w:rsid w:val="00AD2288"/>
    <w:rsid w:val="00AD2681"/>
    <w:rsid w:val="00AD2962"/>
    <w:rsid w:val="00AD47F1"/>
    <w:rsid w:val="00AD53DC"/>
    <w:rsid w:val="00AD71FD"/>
    <w:rsid w:val="00AE0BAA"/>
    <w:rsid w:val="00AE2DBE"/>
    <w:rsid w:val="00AE5DF7"/>
    <w:rsid w:val="00AE7F15"/>
    <w:rsid w:val="00AF6749"/>
    <w:rsid w:val="00B00D55"/>
    <w:rsid w:val="00B02408"/>
    <w:rsid w:val="00B02859"/>
    <w:rsid w:val="00B033A2"/>
    <w:rsid w:val="00B05A32"/>
    <w:rsid w:val="00B073FD"/>
    <w:rsid w:val="00B11BBA"/>
    <w:rsid w:val="00B122AF"/>
    <w:rsid w:val="00B13C09"/>
    <w:rsid w:val="00B20277"/>
    <w:rsid w:val="00B2103F"/>
    <w:rsid w:val="00B222FD"/>
    <w:rsid w:val="00B23711"/>
    <w:rsid w:val="00B244BE"/>
    <w:rsid w:val="00B336E0"/>
    <w:rsid w:val="00B349A8"/>
    <w:rsid w:val="00B35039"/>
    <w:rsid w:val="00B36328"/>
    <w:rsid w:val="00B374F2"/>
    <w:rsid w:val="00B4242B"/>
    <w:rsid w:val="00B42C57"/>
    <w:rsid w:val="00B45B7E"/>
    <w:rsid w:val="00B52CEF"/>
    <w:rsid w:val="00B54FB5"/>
    <w:rsid w:val="00B5750C"/>
    <w:rsid w:val="00B61F94"/>
    <w:rsid w:val="00B6379A"/>
    <w:rsid w:val="00B648BB"/>
    <w:rsid w:val="00B73789"/>
    <w:rsid w:val="00B801A4"/>
    <w:rsid w:val="00B840FE"/>
    <w:rsid w:val="00B85278"/>
    <w:rsid w:val="00B856FE"/>
    <w:rsid w:val="00B9215A"/>
    <w:rsid w:val="00B92BCE"/>
    <w:rsid w:val="00B94CA3"/>
    <w:rsid w:val="00B97AB2"/>
    <w:rsid w:val="00BA103B"/>
    <w:rsid w:val="00BA5878"/>
    <w:rsid w:val="00BA59C8"/>
    <w:rsid w:val="00BB18D1"/>
    <w:rsid w:val="00BB3148"/>
    <w:rsid w:val="00BB531B"/>
    <w:rsid w:val="00BC1BDB"/>
    <w:rsid w:val="00BC1E7D"/>
    <w:rsid w:val="00BC2341"/>
    <w:rsid w:val="00BC3E70"/>
    <w:rsid w:val="00BC57E0"/>
    <w:rsid w:val="00BC6138"/>
    <w:rsid w:val="00BC74C1"/>
    <w:rsid w:val="00BD14AE"/>
    <w:rsid w:val="00BD14DF"/>
    <w:rsid w:val="00BD1D33"/>
    <w:rsid w:val="00BD281B"/>
    <w:rsid w:val="00BD617E"/>
    <w:rsid w:val="00BE3838"/>
    <w:rsid w:val="00BE56A2"/>
    <w:rsid w:val="00BE573E"/>
    <w:rsid w:val="00BE6CD3"/>
    <w:rsid w:val="00BF0F7B"/>
    <w:rsid w:val="00BF4E19"/>
    <w:rsid w:val="00BF5CE0"/>
    <w:rsid w:val="00C04CF5"/>
    <w:rsid w:val="00C0522F"/>
    <w:rsid w:val="00C11938"/>
    <w:rsid w:val="00C14A9D"/>
    <w:rsid w:val="00C23ADB"/>
    <w:rsid w:val="00C23DDC"/>
    <w:rsid w:val="00C23F9D"/>
    <w:rsid w:val="00C242C1"/>
    <w:rsid w:val="00C2471E"/>
    <w:rsid w:val="00C30779"/>
    <w:rsid w:val="00C308B4"/>
    <w:rsid w:val="00C3291C"/>
    <w:rsid w:val="00C33D2B"/>
    <w:rsid w:val="00C33EAF"/>
    <w:rsid w:val="00C34B30"/>
    <w:rsid w:val="00C35CBB"/>
    <w:rsid w:val="00C41EC3"/>
    <w:rsid w:val="00C420C4"/>
    <w:rsid w:val="00C4258E"/>
    <w:rsid w:val="00C464D9"/>
    <w:rsid w:val="00C51A92"/>
    <w:rsid w:val="00C52D3E"/>
    <w:rsid w:val="00C5393D"/>
    <w:rsid w:val="00C54AC2"/>
    <w:rsid w:val="00C55C28"/>
    <w:rsid w:val="00C607BD"/>
    <w:rsid w:val="00C61589"/>
    <w:rsid w:val="00C63D90"/>
    <w:rsid w:val="00C650C9"/>
    <w:rsid w:val="00C654A3"/>
    <w:rsid w:val="00C70EF5"/>
    <w:rsid w:val="00C7279C"/>
    <w:rsid w:val="00C73C45"/>
    <w:rsid w:val="00C75682"/>
    <w:rsid w:val="00C80744"/>
    <w:rsid w:val="00C82897"/>
    <w:rsid w:val="00C8331B"/>
    <w:rsid w:val="00C83716"/>
    <w:rsid w:val="00C902F9"/>
    <w:rsid w:val="00C90A49"/>
    <w:rsid w:val="00C920E3"/>
    <w:rsid w:val="00C954E8"/>
    <w:rsid w:val="00CA15C9"/>
    <w:rsid w:val="00CA18D1"/>
    <w:rsid w:val="00CA235E"/>
    <w:rsid w:val="00CB6D58"/>
    <w:rsid w:val="00CB7895"/>
    <w:rsid w:val="00CC02CD"/>
    <w:rsid w:val="00CC21AB"/>
    <w:rsid w:val="00CD36D1"/>
    <w:rsid w:val="00CD451F"/>
    <w:rsid w:val="00CD4A7D"/>
    <w:rsid w:val="00CD635A"/>
    <w:rsid w:val="00CE15D7"/>
    <w:rsid w:val="00CE38BE"/>
    <w:rsid w:val="00CE7A26"/>
    <w:rsid w:val="00CF164E"/>
    <w:rsid w:val="00CF1CAD"/>
    <w:rsid w:val="00D01480"/>
    <w:rsid w:val="00D0288A"/>
    <w:rsid w:val="00D06988"/>
    <w:rsid w:val="00D10993"/>
    <w:rsid w:val="00D26780"/>
    <w:rsid w:val="00D31A21"/>
    <w:rsid w:val="00D35EC9"/>
    <w:rsid w:val="00D41E07"/>
    <w:rsid w:val="00D42C97"/>
    <w:rsid w:val="00D42EE6"/>
    <w:rsid w:val="00D436AC"/>
    <w:rsid w:val="00D44338"/>
    <w:rsid w:val="00D44765"/>
    <w:rsid w:val="00D448A4"/>
    <w:rsid w:val="00D46AF6"/>
    <w:rsid w:val="00D52734"/>
    <w:rsid w:val="00D52806"/>
    <w:rsid w:val="00D53508"/>
    <w:rsid w:val="00D53DED"/>
    <w:rsid w:val="00D53EFC"/>
    <w:rsid w:val="00D5436A"/>
    <w:rsid w:val="00D5441E"/>
    <w:rsid w:val="00D548CB"/>
    <w:rsid w:val="00D56CFA"/>
    <w:rsid w:val="00D60F07"/>
    <w:rsid w:val="00D6184A"/>
    <w:rsid w:val="00D7036E"/>
    <w:rsid w:val="00D70E17"/>
    <w:rsid w:val="00D71B57"/>
    <w:rsid w:val="00D733CD"/>
    <w:rsid w:val="00D80DAB"/>
    <w:rsid w:val="00D812EB"/>
    <w:rsid w:val="00D8384C"/>
    <w:rsid w:val="00D90E76"/>
    <w:rsid w:val="00D91B2B"/>
    <w:rsid w:val="00D961C1"/>
    <w:rsid w:val="00D97267"/>
    <w:rsid w:val="00DA1C0A"/>
    <w:rsid w:val="00DA4BF6"/>
    <w:rsid w:val="00DB0CFE"/>
    <w:rsid w:val="00DB1952"/>
    <w:rsid w:val="00DB19BA"/>
    <w:rsid w:val="00DB213A"/>
    <w:rsid w:val="00DB22B3"/>
    <w:rsid w:val="00DB3C5D"/>
    <w:rsid w:val="00DB4626"/>
    <w:rsid w:val="00DC0320"/>
    <w:rsid w:val="00DC1D47"/>
    <w:rsid w:val="00DC3A6A"/>
    <w:rsid w:val="00DC489E"/>
    <w:rsid w:val="00DC5A55"/>
    <w:rsid w:val="00DC79DD"/>
    <w:rsid w:val="00DD1B97"/>
    <w:rsid w:val="00DD3043"/>
    <w:rsid w:val="00DD3894"/>
    <w:rsid w:val="00DD470C"/>
    <w:rsid w:val="00DD558A"/>
    <w:rsid w:val="00DD6500"/>
    <w:rsid w:val="00DE1579"/>
    <w:rsid w:val="00DE6193"/>
    <w:rsid w:val="00DE689F"/>
    <w:rsid w:val="00DE6A3C"/>
    <w:rsid w:val="00DE6CA6"/>
    <w:rsid w:val="00DF3442"/>
    <w:rsid w:val="00E01C78"/>
    <w:rsid w:val="00E06A88"/>
    <w:rsid w:val="00E077B9"/>
    <w:rsid w:val="00E07932"/>
    <w:rsid w:val="00E11029"/>
    <w:rsid w:val="00E11813"/>
    <w:rsid w:val="00E11C82"/>
    <w:rsid w:val="00E12FE4"/>
    <w:rsid w:val="00E14842"/>
    <w:rsid w:val="00E17C37"/>
    <w:rsid w:val="00E208A6"/>
    <w:rsid w:val="00E22D78"/>
    <w:rsid w:val="00E2490E"/>
    <w:rsid w:val="00E34A5D"/>
    <w:rsid w:val="00E417A2"/>
    <w:rsid w:val="00E426CB"/>
    <w:rsid w:val="00E521A4"/>
    <w:rsid w:val="00E521D8"/>
    <w:rsid w:val="00E55B97"/>
    <w:rsid w:val="00E57AF8"/>
    <w:rsid w:val="00E57EA4"/>
    <w:rsid w:val="00E610B9"/>
    <w:rsid w:val="00E62EAB"/>
    <w:rsid w:val="00E65F0E"/>
    <w:rsid w:val="00E65FF6"/>
    <w:rsid w:val="00E70DC3"/>
    <w:rsid w:val="00E71C64"/>
    <w:rsid w:val="00E71EA6"/>
    <w:rsid w:val="00E72413"/>
    <w:rsid w:val="00E72787"/>
    <w:rsid w:val="00E7398E"/>
    <w:rsid w:val="00E749EF"/>
    <w:rsid w:val="00E75E15"/>
    <w:rsid w:val="00E810F8"/>
    <w:rsid w:val="00E8441F"/>
    <w:rsid w:val="00E9083B"/>
    <w:rsid w:val="00E92521"/>
    <w:rsid w:val="00E96AB6"/>
    <w:rsid w:val="00E96CF5"/>
    <w:rsid w:val="00EA2FB6"/>
    <w:rsid w:val="00EA3659"/>
    <w:rsid w:val="00EA69C2"/>
    <w:rsid w:val="00EA7472"/>
    <w:rsid w:val="00EB27C7"/>
    <w:rsid w:val="00EB2F2A"/>
    <w:rsid w:val="00EB56D5"/>
    <w:rsid w:val="00EB5E77"/>
    <w:rsid w:val="00EB679B"/>
    <w:rsid w:val="00EB7853"/>
    <w:rsid w:val="00EB7C3B"/>
    <w:rsid w:val="00EC6B37"/>
    <w:rsid w:val="00ED198E"/>
    <w:rsid w:val="00ED3D29"/>
    <w:rsid w:val="00ED4429"/>
    <w:rsid w:val="00ED56C2"/>
    <w:rsid w:val="00ED6491"/>
    <w:rsid w:val="00EE0401"/>
    <w:rsid w:val="00EE0527"/>
    <w:rsid w:val="00EE0F81"/>
    <w:rsid w:val="00EE126E"/>
    <w:rsid w:val="00EE1F43"/>
    <w:rsid w:val="00EF0CD2"/>
    <w:rsid w:val="00EF3262"/>
    <w:rsid w:val="00EF3631"/>
    <w:rsid w:val="00EF68B3"/>
    <w:rsid w:val="00F00923"/>
    <w:rsid w:val="00F03209"/>
    <w:rsid w:val="00F0677E"/>
    <w:rsid w:val="00F14E45"/>
    <w:rsid w:val="00F17E5B"/>
    <w:rsid w:val="00F23313"/>
    <w:rsid w:val="00F3121E"/>
    <w:rsid w:val="00F31956"/>
    <w:rsid w:val="00F329B5"/>
    <w:rsid w:val="00F34084"/>
    <w:rsid w:val="00F4191F"/>
    <w:rsid w:val="00F423CE"/>
    <w:rsid w:val="00F42F54"/>
    <w:rsid w:val="00F45639"/>
    <w:rsid w:val="00F45D15"/>
    <w:rsid w:val="00F46587"/>
    <w:rsid w:val="00F46A23"/>
    <w:rsid w:val="00F50C54"/>
    <w:rsid w:val="00F519C3"/>
    <w:rsid w:val="00F51BE3"/>
    <w:rsid w:val="00F52A6E"/>
    <w:rsid w:val="00F54CBB"/>
    <w:rsid w:val="00F56C84"/>
    <w:rsid w:val="00F5728F"/>
    <w:rsid w:val="00F60918"/>
    <w:rsid w:val="00F61ADD"/>
    <w:rsid w:val="00F62A7F"/>
    <w:rsid w:val="00F649B9"/>
    <w:rsid w:val="00F65B95"/>
    <w:rsid w:val="00F701EF"/>
    <w:rsid w:val="00F721F1"/>
    <w:rsid w:val="00F72C84"/>
    <w:rsid w:val="00F739DE"/>
    <w:rsid w:val="00F768F1"/>
    <w:rsid w:val="00F80B2C"/>
    <w:rsid w:val="00F81DEA"/>
    <w:rsid w:val="00F84FDB"/>
    <w:rsid w:val="00F862AA"/>
    <w:rsid w:val="00F864C3"/>
    <w:rsid w:val="00F95A46"/>
    <w:rsid w:val="00FA0072"/>
    <w:rsid w:val="00FA03B0"/>
    <w:rsid w:val="00FA310D"/>
    <w:rsid w:val="00FA654D"/>
    <w:rsid w:val="00FB0EB7"/>
    <w:rsid w:val="00FB18B2"/>
    <w:rsid w:val="00FB46D4"/>
    <w:rsid w:val="00FB71C5"/>
    <w:rsid w:val="00FC7541"/>
    <w:rsid w:val="00FD147A"/>
    <w:rsid w:val="00FD4D90"/>
    <w:rsid w:val="00FE0A81"/>
    <w:rsid w:val="00FE3646"/>
    <w:rsid w:val="00FE674C"/>
    <w:rsid w:val="00FE747B"/>
    <w:rsid w:val="00FF31B5"/>
    <w:rsid w:val="00FF4C4E"/>
    <w:rsid w:val="00FF61E7"/>
    <w:rsid w:val="00FF719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B97177E"/>
  <w15:docId w15:val="{FDB2DD6E-A6D3-425D-B6AE-66E0C41F5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8365E"/>
    <w:rPr>
      <w:rFonts w:ascii="Calibri" w:eastAsia="Calibri" w:hAnsi="Calibri" w:cs="Times New Roman"/>
    </w:rPr>
  </w:style>
  <w:style w:type="paragraph" w:styleId="Nadpis1">
    <w:name w:val="heading 1"/>
    <w:basedOn w:val="Normln"/>
    <w:next w:val="Normln"/>
    <w:link w:val="Nadpis1Char"/>
    <w:uiPriority w:val="9"/>
    <w:qFormat/>
    <w:rsid w:val="00D8384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9"/>
    <w:qFormat/>
    <w:rsid w:val="0028365E"/>
    <w:pPr>
      <w:keepNext/>
      <w:spacing w:after="0" w:line="240" w:lineRule="auto"/>
      <w:outlineLvl w:val="1"/>
    </w:pPr>
    <w:rPr>
      <w:rFonts w:ascii="Bookman Old Style" w:eastAsia="Times New Roman" w:hAnsi="Bookman Old Style"/>
      <w:b/>
      <w:sz w:val="24"/>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rsid w:val="0028365E"/>
    <w:rPr>
      <w:rFonts w:ascii="Bookman Old Style" w:eastAsia="Times New Roman" w:hAnsi="Bookman Old Style" w:cs="Times New Roman"/>
      <w:b/>
      <w:sz w:val="24"/>
      <w:szCs w:val="20"/>
      <w:lang w:eastAsia="cs-CZ"/>
    </w:rPr>
  </w:style>
  <w:style w:type="paragraph" w:styleId="Textkomente">
    <w:name w:val="annotation text"/>
    <w:basedOn w:val="Normln"/>
    <w:link w:val="TextkomenteChar"/>
    <w:uiPriority w:val="99"/>
    <w:rsid w:val="0028365E"/>
    <w:pPr>
      <w:spacing w:after="0" w:line="240" w:lineRule="auto"/>
    </w:pPr>
    <w:rPr>
      <w:rFonts w:eastAsia="MS Mincho"/>
      <w:sz w:val="24"/>
      <w:szCs w:val="24"/>
    </w:rPr>
  </w:style>
  <w:style w:type="character" w:customStyle="1" w:styleId="TextkomenteChar">
    <w:name w:val="Text komentáře Char"/>
    <w:basedOn w:val="Standardnpsmoodstavce"/>
    <w:link w:val="Textkomente"/>
    <w:uiPriority w:val="99"/>
    <w:rsid w:val="0028365E"/>
    <w:rPr>
      <w:rFonts w:ascii="Calibri" w:eastAsia="MS Mincho" w:hAnsi="Calibri" w:cs="Times New Roman"/>
      <w:sz w:val="24"/>
      <w:szCs w:val="24"/>
    </w:rPr>
  </w:style>
  <w:style w:type="character" w:styleId="Odkaznakoment">
    <w:name w:val="annotation reference"/>
    <w:basedOn w:val="Standardnpsmoodstavce"/>
    <w:uiPriority w:val="99"/>
    <w:semiHidden/>
    <w:rsid w:val="0028365E"/>
    <w:rPr>
      <w:rFonts w:cs="Times New Roman"/>
      <w:sz w:val="18"/>
      <w:szCs w:val="18"/>
    </w:rPr>
  </w:style>
  <w:style w:type="character" w:styleId="Hypertextovodkaz">
    <w:name w:val="Hyperlink"/>
    <w:basedOn w:val="Standardnpsmoodstavce"/>
    <w:uiPriority w:val="99"/>
    <w:rsid w:val="0028365E"/>
    <w:rPr>
      <w:rFonts w:cs="Times New Roman"/>
      <w:color w:val="0000FF"/>
      <w:u w:val="single"/>
    </w:rPr>
  </w:style>
  <w:style w:type="paragraph" w:styleId="Odstavecseseznamem">
    <w:name w:val="List Paragraph"/>
    <w:basedOn w:val="Normln"/>
    <w:link w:val="OdstavecseseznamemChar"/>
    <w:uiPriority w:val="34"/>
    <w:qFormat/>
    <w:rsid w:val="0028365E"/>
    <w:pPr>
      <w:ind w:left="720"/>
      <w:contextualSpacing/>
    </w:pPr>
  </w:style>
  <w:style w:type="paragraph" w:styleId="Textpoznpodarou">
    <w:name w:val="footnote text"/>
    <w:basedOn w:val="Normln"/>
    <w:link w:val="TextpoznpodarouChar"/>
    <w:uiPriority w:val="99"/>
    <w:semiHidden/>
    <w:rsid w:val="0028365E"/>
    <w:pPr>
      <w:spacing w:after="0" w:line="240" w:lineRule="auto"/>
      <w:jc w:val="both"/>
    </w:pPr>
    <w:rPr>
      <w:rFonts w:ascii="Times New Roman" w:hAnsi="Times New Roman"/>
      <w:sz w:val="20"/>
      <w:szCs w:val="20"/>
    </w:rPr>
  </w:style>
  <w:style w:type="character" w:customStyle="1" w:styleId="TextpoznpodarouChar">
    <w:name w:val="Text pozn. pod čarou Char"/>
    <w:basedOn w:val="Standardnpsmoodstavce"/>
    <w:link w:val="Textpoznpodarou"/>
    <w:uiPriority w:val="99"/>
    <w:semiHidden/>
    <w:rsid w:val="0028365E"/>
    <w:rPr>
      <w:rFonts w:ascii="Times New Roman" w:eastAsia="Calibri" w:hAnsi="Times New Roman" w:cs="Times New Roman"/>
      <w:sz w:val="20"/>
      <w:szCs w:val="20"/>
    </w:rPr>
  </w:style>
  <w:style w:type="character" w:styleId="Znakapoznpodarou">
    <w:name w:val="footnote reference"/>
    <w:basedOn w:val="Standardnpsmoodstavce"/>
    <w:uiPriority w:val="99"/>
    <w:semiHidden/>
    <w:rsid w:val="0028365E"/>
    <w:rPr>
      <w:rFonts w:cs="Times New Roman"/>
      <w:vertAlign w:val="superscript"/>
    </w:rPr>
  </w:style>
  <w:style w:type="paragraph" w:styleId="Zpat">
    <w:name w:val="footer"/>
    <w:basedOn w:val="Normln"/>
    <w:link w:val="ZpatChar"/>
    <w:uiPriority w:val="99"/>
    <w:rsid w:val="0028365E"/>
    <w:pPr>
      <w:tabs>
        <w:tab w:val="center" w:pos="4536"/>
        <w:tab w:val="right" w:pos="9072"/>
      </w:tabs>
      <w:spacing w:after="0" w:line="240" w:lineRule="auto"/>
    </w:pPr>
  </w:style>
  <w:style w:type="character" w:customStyle="1" w:styleId="ZpatChar">
    <w:name w:val="Zápatí Char"/>
    <w:basedOn w:val="Standardnpsmoodstavce"/>
    <w:link w:val="Zpat"/>
    <w:uiPriority w:val="99"/>
    <w:rsid w:val="0028365E"/>
    <w:rPr>
      <w:rFonts w:ascii="Calibri" w:eastAsia="Calibri" w:hAnsi="Calibri" w:cs="Times New Roman"/>
    </w:rPr>
  </w:style>
  <w:style w:type="table" w:styleId="Mkatabulky">
    <w:name w:val="Table Grid"/>
    <w:basedOn w:val="Normlntabulka"/>
    <w:uiPriority w:val="99"/>
    <w:rsid w:val="0028365E"/>
    <w:pPr>
      <w:spacing w:after="0" w:line="240" w:lineRule="auto"/>
    </w:pPr>
    <w:rPr>
      <w:rFonts w:ascii="Calibri" w:eastAsia="Calibri" w:hAnsi="Calibri"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lostrnky">
    <w:name w:val="page number"/>
    <w:basedOn w:val="Standardnpsmoodstavce"/>
    <w:uiPriority w:val="99"/>
    <w:rsid w:val="0028365E"/>
    <w:rPr>
      <w:rFonts w:cs="Times New Roman"/>
    </w:rPr>
  </w:style>
  <w:style w:type="paragraph" w:styleId="Textbubliny">
    <w:name w:val="Balloon Text"/>
    <w:basedOn w:val="Normln"/>
    <w:link w:val="TextbublinyChar"/>
    <w:uiPriority w:val="99"/>
    <w:semiHidden/>
    <w:unhideWhenUsed/>
    <w:rsid w:val="0028365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8365E"/>
    <w:rPr>
      <w:rFonts w:ascii="Tahoma" w:eastAsia="Calibri" w:hAnsi="Tahoma" w:cs="Tahoma"/>
      <w:sz w:val="16"/>
      <w:szCs w:val="16"/>
    </w:rPr>
  </w:style>
  <w:style w:type="paragraph" w:styleId="Pedmtkomente">
    <w:name w:val="annotation subject"/>
    <w:basedOn w:val="Textkomente"/>
    <w:next w:val="Textkomente"/>
    <w:link w:val="PedmtkomenteChar"/>
    <w:uiPriority w:val="99"/>
    <w:semiHidden/>
    <w:unhideWhenUsed/>
    <w:rsid w:val="0091753C"/>
    <w:pPr>
      <w:spacing w:after="200"/>
    </w:pPr>
    <w:rPr>
      <w:rFonts w:eastAsia="Calibri"/>
      <w:b/>
      <w:bCs/>
      <w:sz w:val="20"/>
      <w:szCs w:val="20"/>
    </w:rPr>
  </w:style>
  <w:style w:type="character" w:customStyle="1" w:styleId="PedmtkomenteChar">
    <w:name w:val="Předmět komentáře Char"/>
    <w:basedOn w:val="TextkomenteChar"/>
    <w:link w:val="Pedmtkomente"/>
    <w:uiPriority w:val="99"/>
    <w:semiHidden/>
    <w:rsid w:val="0091753C"/>
    <w:rPr>
      <w:rFonts w:ascii="Calibri" w:eastAsia="Calibri" w:hAnsi="Calibri" w:cs="Times New Roman"/>
      <w:b/>
      <w:bCs/>
      <w:sz w:val="20"/>
      <w:szCs w:val="20"/>
    </w:rPr>
  </w:style>
  <w:style w:type="paragraph" w:customStyle="1" w:styleId="paragraf">
    <w:name w:val="paragraf"/>
    <w:basedOn w:val="Normln"/>
    <w:next w:val="odstavec"/>
    <w:rsid w:val="009C17E5"/>
    <w:pPr>
      <w:keepNext/>
      <w:spacing w:before="240" w:after="0" w:line="240" w:lineRule="auto"/>
      <w:jc w:val="center"/>
    </w:pPr>
    <w:rPr>
      <w:rFonts w:ascii="Times New Roman" w:eastAsia="Times New Roman" w:hAnsi="Times New Roman"/>
      <w:noProof/>
      <w:sz w:val="24"/>
      <w:szCs w:val="24"/>
      <w:lang w:eastAsia="cs-CZ"/>
    </w:rPr>
  </w:style>
  <w:style w:type="paragraph" w:customStyle="1" w:styleId="odstavec">
    <w:name w:val="odstavec"/>
    <w:basedOn w:val="Normln"/>
    <w:rsid w:val="009C17E5"/>
    <w:pPr>
      <w:spacing w:before="120" w:after="0" w:line="240" w:lineRule="auto"/>
      <w:ind w:firstLine="482"/>
      <w:jc w:val="both"/>
    </w:pPr>
    <w:rPr>
      <w:rFonts w:ascii="Times New Roman" w:eastAsia="Times New Roman" w:hAnsi="Times New Roman"/>
      <w:noProof/>
      <w:sz w:val="24"/>
      <w:szCs w:val="24"/>
      <w:lang w:eastAsia="cs-CZ"/>
    </w:rPr>
  </w:style>
  <w:style w:type="paragraph" w:customStyle="1" w:styleId="psmeno">
    <w:name w:val="písmeno"/>
    <w:basedOn w:val="slovanseznam"/>
    <w:rsid w:val="009C17E5"/>
    <w:pPr>
      <w:numPr>
        <w:numId w:val="0"/>
      </w:numPr>
      <w:tabs>
        <w:tab w:val="left" w:pos="357"/>
      </w:tabs>
      <w:spacing w:after="0" w:line="240" w:lineRule="auto"/>
      <w:ind w:left="357" w:hanging="357"/>
      <w:contextualSpacing w:val="0"/>
      <w:jc w:val="both"/>
    </w:pPr>
    <w:rPr>
      <w:rFonts w:ascii="Times New Roman" w:eastAsia="Times New Roman" w:hAnsi="Times New Roman"/>
      <w:noProof/>
      <w:sz w:val="24"/>
      <w:szCs w:val="24"/>
      <w:lang w:val="en-US" w:eastAsia="cs-CZ"/>
    </w:rPr>
  </w:style>
  <w:style w:type="character" w:customStyle="1" w:styleId="tituleknadpisu">
    <w:name w:val="titulek nadpisu"/>
    <w:rsid w:val="009C17E5"/>
    <w:rPr>
      <w:b/>
    </w:rPr>
  </w:style>
  <w:style w:type="paragraph" w:styleId="slovanseznam">
    <w:name w:val="List Number"/>
    <w:basedOn w:val="Normln"/>
    <w:uiPriority w:val="99"/>
    <w:semiHidden/>
    <w:unhideWhenUsed/>
    <w:rsid w:val="00584BEC"/>
    <w:pPr>
      <w:numPr>
        <w:numId w:val="66"/>
      </w:numPr>
      <w:contextualSpacing/>
    </w:pPr>
  </w:style>
  <w:style w:type="paragraph" w:styleId="Zhlav">
    <w:name w:val="header"/>
    <w:basedOn w:val="Normln"/>
    <w:link w:val="ZhlavChar"/>
    <w:uiPriority w:val="99"/>
    <w:unhideWhenUsed/>
    <w:rsid w:val="00584BE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84BEC"/>
    <w:rPr>
      <w:rFonts w:ascii="Calibri" w:eastAsia="Calibri" w:hAnsi="Calibri" w:cs="Times New Roman"/>
    </w:rPr>
  </w:style>
  <w:style w:type="paragraph" w:styleId="Revize">
    <w:name w:val="Revision"/>
    <w:hidden/>
    <w:uiPriority w:val="99"/>
    <w:semiHidden/>
    <w:rsid w:val="00584BEC"/>
    <w:pPr>
      <w:spacing w:after="0" w:line="240" w:lineRule="auto"/>
    </w:pPr>
    <w:rPr>
      <w:rFonts w:ascii="Calibri" w:eastAsia="Calibri" w:hAnsi="Calibri" w:cs="Times New Roman"/>
    </w:rPr>
  </w:style>
  <w:style w:type="character" w:customStyle="1" w:styleId="Nadpis1Char">
    <w:name w:val="Nadpis 1 Char"/>
    <w:basedOn w:val="Standardnpsmoodstavce"/>
    <w:link w:val="Nadpis1"/>
    <w:uiPriority w:val="9"/>
    <w:rsid w:val="00D8384C"/>
    <w:rPr>
      <w:rFonts w:asciiTheme="majorHAnsi" w:eastAsiaTheme="majorEastAsia" w:hAnsiTheme="majorHAnsi" w:cstheme="majorBidi"/>
      <w:color w:val="365F91" w:themeColor="accent1" w:themeShade="BF"/>
      <w:sz w:val="32"/>
      <w:szCs w:val="32"/>
    </w:rPr>
  </w:style>
  <w:style w:type="paragraph" w:styleId="Textvysvtlivek">
    <w:name w:val="endnote text"/>
    <w:basedOn w:val="Normln"/>
    <w:link w:val="TextvysvtlivekChar"/>
    <w:uiPriority w:val="99"/>
    <w:semiHidden/>
    <w:unhideWhenUsed/>
    <w:rsid w:val="00276DCE"/>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276DCE"/>
    <w:rPr>
      <w:rFonts w:ascii="Calibri" w:eastAsia="Calibri" w:hAnsi="Calibri" w:cs="Times New Roman"/>
      <w:sz w:val="20"/>
      <w:szCs w:val="20"/>
    </w:rPr>
  </w:style>
  <w:style w:type="character" w:styleId="Odkaznavysvtlivky">
    <w:name w:val="endnote reference"/>
    <w:basedOn w:val="Standardnpsmoodstavce"/>
    <w:uiPriority w:val="99"/>
    <w:semiHidden/>
    <w:unhideWhenUsed/>
    <w:rsid w:val="00276DCE"/>
    <w:rPr>
      <w:vertAlign w:val="superscript"/>
    </w:rPr>
  </w:style>
  <w:style w:type="character" w:customStyle="1" w:styleId="OdstavecseseznamemChar">
    <w:name w:val="Odstavec se seznamem Char"/>
    <w:link w:val="Odstavecseseznamem"/>
    <w:uiPriority w:val="34"/>
    <w:locked/>
    <w:rsid w:val="000E394D"/>
    <w:rPr>
      <w:rFonts w:ascii="Calibri" w:eastAsia="Calibri" w:hAnsi="Calibri" w:cs="Times New Roman"/>
    </w:rPr>
  </w:style>
  <w:style w:type="paragraph" w:styleId="Nzev">
    <w:name w:val="Title"/>
    <w:basedOn w:val="Normln"/>
    <w:next w:val="Normln"/>
    <w:link w:val="NzevChar"/>
    <w:uiPriority w:val="10"/>
    <w:qFormat/>
    <w:rsid w:val="007F7DC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F7DC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uni.cz/UK-10376.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uni.cz/UK-10376.html"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652B2-42D3-474A-BFC7-311905ABA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7561</Words>
  <Characters>44610</Characters>
  <Application>Microsoft Office Word</Application>
  <DocSecurity>0</DocSecurity>
  <Lines>371</Lines>
  <Paragraphs>104</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52067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Cvejn</dc:creator>
  <cp:keywords/>
  <dc:description/>
  <cp:lastModifiedBy>uživatel</cp:lastModifiedBy>
  <cp:revision>2</cp:revision>
  <cp:lastPrinted>2020-06-30T19:21:00Z</cp:lastPrinted>
  <dcterms:created xsi:type="dcterms:W3CDTF">2020-07-01T14:22:00Z</dcterms:created>
  <dcterms:modified xsi:type="dcterms:W3CDTF">2020-07-01T14:22:00Z</dcterms:modified>
</cp:coreProperties>
</file>